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557" w:rsidRDefault="005C4557" w:rsidP="005C4557">
      <w:pPr>
        <w:pStyle w:val="a3"/>
        <w:jc w:val="center"/>
        <w:rPr>
          <w:rFonts w:ascii="Times New Roman" w:eastAsia="Times New Roman" w:hAnsi="Times New Roman"/>
          <w:b/>
          <w:bCs/>
          <w:u w:val="single"/>
          <w:lang w:eastAsia="ar-SA"/>
        </w:rPr>
      </w:pPr>
      <w:r>
        <w:rPr>
          <w:rFonts w:ascii="Times New Roman" w:eastAsia="Times New Roman" w:hAnsi="Times New Roman"/>
          <w:b/>
          <w:noProof/>
        </w:rPr>
        <w:drawing>
          <wp:inline distT="0" distB="0" distL="0" distR="0">
            <wp:extent cx="1306195" cy="13716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371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57" w:rsidRDefault="005C4557" w:rsidP="005C4557">
      <w:pPr>
        <w:pStyle w:val="a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/>
          <w:b/>
          <w:bCs/>
          <w:u w:val="single"/>
          <w:lang w:eastAsia="ar-SA"/>
        </w:rPr>
        <w:br/>
      </w:r>
      <w:r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 xml:space="preserve">Г Л А В А </w:t>
      </w:r>
    </w:p>
    <w:p w:rsidR="005C4557" w:rsidRDefault="005C4557" w:rsidP="005C4557">
      <w:pPr>
        <w:pStyle w:val="a3"/>
        <w:jc w:val="center"/>
        <w:rPr>
          <w:rFonts w:ascii="Times New Roman" w:eastAsia="Lucida Sans Unicode" w:hAnsi="Times New Roman" w:cs="Tahoma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 xml:space="preserve">ДИЧНЯНСКОГО СЕЛЬСОВЕТА </w:t>
      </w:r>
      <w:r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br/>
        <w:t xml:space="preserve">КУРЧАТОВСКОГО РАЙОНА КУРСКОЙ ОБЛАСТИ  </w:t>
      </w:r>
      <w:r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br/>
      </w:r>
      <w:r>
        <w:rPr>
          <w:rFonts w:ascii="Times New Roman" w:eastAsia="Times New Roman" w:hAnsi="Times New Roman"/>
          <w:b/>
          <w:bCs/>
          <w:sz w:val="32"/>
          <w:szCs w:val="32"/>
          <w:u w:val="single"/>
          <w:lang w:eastAsia="ar-SA"/>
        </w:rPr>
        <w:br/>
      </w:r>
      <w:r>
        <w:rPr>
          <w:rFonts w:ascii="Times New Roman" w:eastAsia="Lucida Sans Unicode" w:hAnsi="Times New Roman" w:cs="Tahoma"/>
          <w:b/>
          <w:bCs/>
          <w:sz w:val="32"/>
          <w:szCs w:val="32"/>
        </w:rPr>
        <w:t xml:space="preserve"> </w:t>
      </w:r>
      <w:proofErr w:type="gramStart"/>
      <w:r>
        <w:rPr>
          <w:rFonts w:ascii="Times New Roman" w:eastAsia="Lucida Sans Unicode" w:hAnsi="Times New Roman" w:cs="Tahoma"/>
          <w:b/>
          <w:bCs/>
          <w:sz w:val="32"/>
          <w:szCs w:val="32"/>
        </w:rPr>
        <w:t>П</w:t>
      </w:r>
      <w:proofErr w:type="gramEnd"/>
      <w:r>
        <w:rPr>
          <w:rFonts w:ascii="Times New Roman" w:eastAsia="Lucida Sans Unicode" w:hAnsi="Times New Roman" w:cs="Tahoma"/>
          <w:b/>
          <w:bCs/>
          <w:sz w:val="32"/>
          <w:szCs w:val="32"/>
        </w:rPr>
        <w:t xml:space="preserve"> О С Т А Н О  В Л Е Н И Е</w:t>
      </w:r>
    </w:p>
    <w:p w:rsidR="005C4557" w:rsidRDefault="005C4557" w:rsidP="005C4557">
      <w:pPr>
        <w:pStyle w:val="a3"/>
        <w:tabs>
          <w:tab w:val="left" w:pos="1440"/>
        </w:tabs>
        <w:ind w:left="720"/>
        <w:rPr>
          <w:rFonts w:ascii="Times New Roman" w:eastAsia="Lucida Sans Unicode" w:hAnsi="Times New Roman" w:cs="Tahoma"/>
          <w:sz w:val="32"/>
          <w:szCs w:val="32"/>
        </w:rPr>
      </w:pPr>
    </w:p>
    <w:p w:rsidR="005C4557" w:rsidRDefault="005C4557" w:rsidP="005C4557">
      <w:pPr>
        <w:pStyle w:val="a3"/>
        <w:tabs>
          <w:tab w:val="left" w:pos="1440"/>
        </w:tabs>
        <w:ind w:left="720"/>
        <w:rPr>
          <w:rFonts w:ascii="Times New Roman" w:eastAsia="Lucida Sans Unicode" w:hAnsi="Times New Roman" w:cs="Tahoma"/>
          <w:sz w:val="32"/>
          <w:szCs w:val="32"/>
        </w:rPr>
      </w:pPr>
      <w:r>
        <w:rPr>
          <w:rFonts w:ascii="Times New Roman" w:eastAsia="Lucida Sans Unicode" w:hAnsi="Times New Roman" w:cs="Tahoma"/>
          <w:sz w:val="32"/>
          <w:szCs w:val="32"/>
        </w:rPr>
        <w:t xml:space="preserve">от 19  января  2016 г   №  ____  </w:t>
      </w:r>
    </w:p>
    <w:p w:rsidR="005C4557" w:rsidRDefault="005C4557" w:rsidP="005C4557">
      <w:pPr>
        <w:pStyle w:val="a3"/>
        <w:spacing w:line="100" w:lineRule="atLeast"/>
        <w:rPr>
          <w:rFonts w:ascii="Times New Roman" w:eastAsia="Lucida Sans Unicode" w:hAnsi="Times New Roman" w:cs="Tahoma"/>
          <w:sz w:val="32"/>
          <w:szCs w:val="32"/>
        </w:rPr>
      </w:pPr>
      <w:r>
        <w:rPr>
          <w:rFonts w:ascii="Times New Roman" w:eastAsia="Lucida Sans Unicode" w:hAnsi="Times New Roman" w:cs="Tahoma"/>
          <w:sz w:val="32"/>
          <w:szCs w:val="32"/>
        </w:rPr>
        <w:t xml:space="preserve">        «Об отмене постановления»                                                                                         </w:t>
      </w:r>
    </w:p>
    <w:p w:rsidR="005C4557" w:rsidRDefault="005C4557" w:rsidP="005C4557">
      <w:pPr>
        <w:pStyle w:val="a3"/>
        <w:spacing w:line="100" w:lineRule="atLeast"/>
        <w:rPr>
          <w:rFonts w:ascii="Times New Roman" w:eastAsia="Lucida Sans Unicode" w:hAnsi="Times New Roman" w:cs="Tahoma"/>
          <w:sz w:val="28"/>
          <w:szCs w:val="28"/>
        </w:rPr>
      </w:pPr>
      <w:r>
        <w:rPr>
          <w:rFonts w:ascii="Times New Roman" w:eastAsia="Lucida Sans Unicode" w:hAnsi="Times New Roman" w:cs="Tahoma"/>
          <w:sz w:val="32"/>
          <w:szCs w:val="32"/>
        </w:rPr>
        <w:t xml:space="preserve">                         </w:t>
      </w:r>
    </w:p>
    <w:p w:rsidR="005C4557" w:rsidRDefault="005C4557" w:rsidP="005C4557">
      <w:pPr>
        <w:pStyle w:val="a3"/>
        <w:rPr>
          <w:rFonts w:ascii="Times New Roman" w:eastAsia="Lucida Sans Unicode" w:hAnsi="Times New Roman" w:cs="Tahoma"/>
          <w:sz w:val="32"/>
          <w:szCs w:val="32"/>
        </w:rPr>
      </w:pPr>
      <w:r>
        <w:rPr>
          <w:rFonts w:ascii="Times New Roman" w:eastAsia="Lucida Sans Unicode" w:hAnsi="Times New Roman" w:cs="Tahoma"/>
          <w:sz w:val="32"/>
          <w:szCs w:val="32"/>
        </w:rPr>
        <w:t xml:space="preserve">             Рассмотрев заявления  </w:t>
      </w:r>
      <w:proofErr w:type="spellStart"/>
      <w:r>
        <w:rPr>
          <w:rFonts w:ascii="Times New Roman" w:eastAsia="Lucida Sans Unicode" w:hAnsi="Times New Roman" w:cs="Tahoma"/>
          <w:sz w:val="32"/>
          <w:szCs w:val="32"/>
        </w:rPr>
        <w:t>Силакова</w:t>
      </w:r>
      <w:proofErr w:type="spellEnd"/>
      <w:r>
        <w:rPr>
          <w:rFonts w:ascii="Times New Roman" w:eastAsia="Lucida Sans Unicode" w:hAnsi="Times New Roman" w:cs="Tahoma"/>
          <w:sz w:val="32"/>
          <w:szCs w:val="32"/>
        </w:rPr>
        <w:t xml:space="preserve"> Сергея Алексеевича (</w:t>
      </w:r>
      <w:proofErr w:type="spellStart"/>
      <w:r>
        <w:rPr>
          <w:rFonts w:ascii="Times New Roman" w:eastAsia="Lucida Sans Unicode" w:hAnsi="Times New Roman" w:cs="Tahoma"/>
          <w:sz w:val="32"/>
          <w:szCs w:val="32"/>
        </w:rPr>
        <w:t>вх</w:t>
      </w:r>
      <w:proofErr w:type="spellEnd"/>
      <w:r>
        <w:rPr>
          <w:rFonts w:ascii="Times New Roman" w:eastAsia="Lucida Sans Unicode" w:hAnsi="Times New Roman" w:cs="Tahoma"/>
          <w:sz w:val="32"/>
          <w:szCs w:val="32"/>
        </w:rPr>
        <w:t xml:space="preserve">. </w:t>
      </w:r>
      <w:r>
        <w:rPr>
          <w:rFonts w:ascii="Times New Roman" w:eastAsia="Lucida Sans Unicode" w:hAnsi="Times New Roman" w:cs="Tahoma"/>
          <w:sz w:val="32"/>
          <w:szCs w:val="32"/>
        </w:rPr>
        <w:t>5</w:t>
      </w:r>
      <w:r>
        <w:rPr>
          <w:rFonts w:ascii="Times New Roman" w:eastAsia="Lucida Sans Unicode" w:hAnsi="Times New Roman" w:cs="Tahoma"/>
          <w:sz w:val="32"/>
          <w:szCs w:val="32"/>
        </w:rPr>
        <w:t xml:space="preserve"> от 14.01.2016 г)  об   отмене   постановления № </w:t>
      </w:r>
      <w:r>
        <w:rPr>
          <w:rFonts w:ascii="Times New Roman" w:eastAsia="Lucida Sans Unicode" w:hAnsi="Times New Roman" w:cs="Tahoma"/>
          <w:sz w:val="32"/>
          <w:szCs w:val="32"/>
        </w:rPr>
        <w:t>2</w:t>
      </w:r>
      <w:r>
        <w:rPr>
          <w:rFonts w:ascii="Times New Roman" w:eastAsia="Lucida Sans Unicode" w:hAnsi="Times New Roman" w:cs="Tahoma"/>
          <w:sz w:val="32"/>
          <w:szCs w:val="32"/>
        </w:rPr>
        <w:t xml:space="preserve"> от 14 января 2015 года  изменении вида разрешенного использования земельного участка с кад</w:t>
      </w:r>
      <w:r>
        <w:rPr>
          <w:rFonts w:ascii="Times New Roman" w:eastAsia="Lucida Sans Unicode" w:hAnsi="Times New Roman" w:cs="Tahoma"/>
          <w:sz w:val="32"/>
          <w:szCs w:val="32"/>
        </w:rPr>
        <w:t>астровым номером  46:12:020504:496</w:t>
      </w:r>
      <w:r>
        <w:rPr>
          <w:rFonts w:ascii="Times New Roman" w:eastAsia="Lucida Sans Unicode" w:hAnsi="Times New Roman" w:cs="Tahoma"/>
          <w:sz w:val="32"/>
          <w:szCs w:val="32"/>
        </w:rPr>
        <w:t xml:space="preserve">, расположенного по адресу: Курская область, Курчатовский район, </w:t>
      </w:r>
      <w:proofErr w:type="spellStart"/>
      <w:r>
        <w:rPr>
          <w:rFonts w:ascii="Times New Roman" w:eastAsia="Lucida Sans Unicode" w:hAnsi="Times New Roman" w:cs="Tahoma"/>
          <w:sz w:val="32"/>
          <w:szCs w:val="32"/>
        </w:rPr>
        <w:t>Дичнянский</w:t>
      </w:r>
      <w:proofErr w:type="spellEnd"/>
      <w:r>
        <w:rPr>
          <w:rFonts w:ascii="Times New Roman" w:eastAsia="Lucida Sans Unicode" w:hAnsi="Times New Roman" w:cs="Tahoma"/>
          <w:sz w:val="32"/>
          <w:szCs w:val="32"/>
        </w:rPr>
        <w:t xml:space="preserve"> сельсовет, село  Успенка</w:t>
      </w:r>
    </w:p>
    <w:p w:rsidR="005C4557" w:rsidRDefault="005C4557" w:rsidP="005C4557">
      <w:pPr>
        <w:pStyle w:val="a3"/>
        <w:rPr>
          <w:rFonts w:ascii="Times New Roman" w:eastAsia="Lucida Sans Unicode" w:hAnsi="Times New Roman" w:cs="Tahoma"/>
          <w:sz w:val="32"/>
          <w:szCs w:val="32"/>
        </w:rPr>
      </w:pPr>
      <w:r>
        <w:rPr>
          <w:rFonts w:ascii="Times New Roman" w:eastAsia="Lucida Sans Unicode" w:hAnsi="Times New Roman" w:cs="Tahoma"/>
          <w:sz w:val="32"/>
          <w:szCs w:val="32"/>
        </w:rPr>
        <w:t xml:space="preserve">           ПОСТАНОВЛЯЮ:              </w:t>
      </w:r>
    </w:p>
    <w:p w:rsidR="005C4557" w:rsidRDefault="005C4557" w:rsidP="005C4557">
      <w:pPr>
        <w:pStyle w:val="a3"/>
        <w:tabs>
          <w:tab w:val="left" w:pos="1440"/>
        </w:tabs>
        <w:rPr>
          <w:rFonts w:ascii="Times New Roman" w:eastAsia="Lucida Sans Unicode" w:hAnsi="Times New Roman" w:cs="Tahoma"/>
          <w:sz w:val="32"/>
          <w:szCs w:val="32"/>
        </w:rPr>
      </w:pPr>
      <w:r>
        <w:rPr>
          <w:rFonts w:ascii="Times New Roman" w:eastAsia="Lucida Sans Unicode" w:hAnsi="Times New Roman" w:cs="Tahoma"/>
          <w:sz w:val="32"/>
          <w:szCs w:val="32"/>
        </w:rPr>
        <w:t xml:space="preserve">          1.  Постановление   № </w:t>
      </w:r>
      <w:r>
        <w:rPr>
          <w:rFonts w:ascii="Times New Roman" w:eastAsia="Lucida Sans Unicode" w:hAnsi="Times New Roman" w:cs="Tahoma"/>
          <w:sz w:val="32"/>
          <w:szCs w:val="32"/>
        </w:rPr>
        <w:t xml:space="preserve"> 2</w:t>
      </w:r>
      <w:r>
        <w:rPr>
          <w:rFonts w:ascii="Times New Roman" w:eastAsia="Lucida Sans Unicode" w:hAnsi="Times New Roman" w:cs="Tahoma"/>
          <w:sz w:val="32"/>
          <w:szCs w:val="32"/>
        </w:rPr>
        <w:t xml:space="preserve">   от 14.01.2015 года  «Об изменении вида разрешенного использования земельного участка», </w:t>
      </w:r>
      <w:proofErr w:type="spellStart"/>
      <w:r>
        <w:rPr>
          <w:rFonts w:ascii="Times New Roman" w:eastAsia="Lucida Sans Unicode" w:hAnsi="Times New Roman" w:cs="Tahoma"/>
          <w:sz w:val="32"/>
          <w:szCs w:val="32"/>
        </w:rPr>
        <w:t>располо-женного</w:t>
      </w:r>
      <w:proofErr w:type="spellEnd"/>
      <w:r>
        <w:rPr>
          <w:rFonts w:ascii="Times New Roman" w:eastAsia="Lucida Sans Unicode" w:hAnsi="Times New Roman" w:cs="Tahoma"/>
          <w:sz w:val="32"/>
          <w:szCs w:val="32"/>
        </w:rPr>
        <w:t xml:space="preserve"> </w:t>
      </w:r>
      <w:proofErr w:type="gramStart"/>
      <w:r>
        <w:rPr>
          <w:rFonts w:ascii="Times New Roman" w:eastAsia="Lucida Sans Unicode" w:hAnsi="Times New Roman" w:cs="Tahoma"/>
          <w:sz w:val="32"/>
          <w:szCs w:val="32"/>
        </w:rPr>
        <w:t>в</w:t>
      </w:r>
      <w:proofErr w:type="gramEnd"/>
      <w:r>
        <w:rPr>
          <w:rFonts w:ascii="Times New Roman" w:eastAsia="Lucida Sans Unicode" w:hAnsi="Times New Roman" w:cs="Tahoma"/>
          <w:sz w:val="32"/>
          <w:szCs w:val="32"/>
        </w:rPr>
        <w:t xml:space="preserve"> </w:t>
      </w:r>
      <w:proofErr w:type="gramStart"/>
      <w:r>
        <w:rPr>
          <w:rFonts w:ascii="Times New Roman" w:eastAsia="Lucida Sans Unicode" w:hAnsi="Times New Roman" w:cs="Tahoma"/>
          <w:sz w:val="32"/>
          <w:szCs w:val="32"/>
        </w:rPr>
        <w:t>с</w:t>
      </w:r>
      <w:proofErr w:type="gramEnd"/>
      <w:r>
        <w:rPr>
          <w:rFonts w:ascii="Times New Roman" w:eastAsia="Lucida Sans Unicode" w:hAnsi="Times New Roman" w:cs="Tahoma"/>
          <w:sz w:val="32"/>
          <w:szCs w:val="32"/>
        </w:rPr>
        <w:t>. Успенка, Курчатовского района,   Дичнянского сель-совета, Курской области  отменить.</w:t>
      </w:r>
    </w:p>
    <w:p w:rsidR="005C4557" w:rsidRDefault="005C4557" w:rsidP="005C4557">
      <w:pPr>
        <w:pStyle w:val="a3"/>
        <w:tabs>
          <w:tab w:val="left" w:pos="1440"/>
        </w:tabs>
        <w:rPr>
          <w:rFonts w:ascii="Times New Roman" w:eastAsia="Lucida Sans Unicode" w:hAnsi="Times New Roman" w:cs="Tahoma"/>
          <w:sz w:val="32"/>
          <w:szCs w:val="32"/>
        </w:rPr>
      </w:pPr>
      <w:r>
        <w:rPr>
          <w:rFonts w:ascii="Times New Roman" w:eastAsia="Lucida Sans Unicode" w:hAnsi="Times New Roman" w:cs="Tahoma"/>
          <w:sz w:val="32"/>
          <w:szCs w:val="32"/>
        </w:rPr>
        <w:t xml:space="preserve">        2.  Настоящее постановление подлежит официальному обнародованию и     размещению на официальном Интернет-сайте муниципального   образования «</w:t>
      </w:r>
      <w:proofErr w:type="spellStart"/>
      <w:r>
        <w:rPr>
          <w:rFonts w:ascii="Times New Roman" w:eastAsia="Lucida Sans Unicode" w:hAnsi="Times New Roman" w:cs="Tahoma"/>
          <w:sz w:val="32"/>
          <w:szCs w:val="32"/>
        </w:rPr>
        <w:t>Дичнянский</w:t>
      </w:r>
      <w:proofErr w:type="spellEnd"/>
      <w:r>
        <w:rPr>
          <w:rFonts w:ascii="Times New Roman" w:eastAsia="Lucida Sans Unicode" w:hAnsi="Times New Roman" w:cs="Tahoma"/>
          <w:sz w:val="32"/>
          <w:szCs w:val="32"/>
        </w:rPr>
        <w:t xml:space="preserve"> сельсовет».</w:t>
      </w:r>
    </w:p>
    <w:p w:rsidR="005C4557" w:rsidRDefault="005C4557" w:rsidP="005C4557">
      <w:pPr>
        <w:pStyle w:val="a3"/>
        <w:tabs>
          <w:tab w:val="left" w:pos="1440"/>
        </w:tabs>
        <w:rPr>
          <w:rFonts w:ascii="Times New Roman" w:eastAsia="Lucida Sans Unicode" w:hAnsi="Times New Roman" w:cs="Tahoma"/>
          <w:sz w:val="32"/>
          <w:szCs w:val="32"/>
        </w:rPr>
      </w:pPr>
      <w:r>
        <w:rPr>
          <w:rFonts w:ascii="Times New Roman" w:eastAsia="Lucida Sans Unicode" w:hAnsi="Times New Roman" w:cs="Tahoma"/>
          <w:sz w:val="32"/>
          <w:szCs w:val="32"/>
        </w:rPr>
        <w:t xml:space="preserve">       3.  Постановление вступает в силу с момента его подписания.    </w:t>
      </w:r>
    </w:p>
    <w:p w:rsidR="005C4557" w:rsidRDefault="005C4557" w:rsidP="005C4557">
      <w:pPr>
        <w:pStyle w:val="a3"/>
        <w:rPr>
          <w:rFonts w:ascii="Times New Roman" w:eastAsia="Lucida Sans Unicode" w:hAnsi="Times New Roman" w:cs="Tahoma"/>
          <w:sz w:val="32"/>
          <w:szCs w:val="32"/>
        </w:rPr>
      </w:pPr>
    </w:p>
    <w:p w:rsidR="005C4557" w:rsidRDefault="005C4557" w:rsidP="005C4557">
      <w:pPr>
        <w:pStyle w:val="a3"/>
        <w:rPr>
          <w:rFonts w:ascii="Times New Roman" w:eastAsia="Lucida Sans Unicode" w:hAnsi="Times New Roman" w:cs="Tahoma"/>
          <w:sz w:val="32"/>
          <w:szCs w:val="32"/>
        </w:rPr>
      </w:pPr>
    </w:p>
    <w:p w:rsidR="00432CE6" w:rsidRDefault="005C4557" w:rsidP="005C4557">
      <w:pPr>
        <w:spacing w:after="120"/>
      </w:pPr>
      <w:r>
        <w:rPr>
          <w:rFonts w:ascii="Times New Roman" w:eastAsia="Lucida Sans Unicode" w:hAnsi="Times New Roman" w:cs="Tahoma"/>
          <w:sz w:val="32"/>
          <w:szCs w:val="32"/>
        </w:rPr>
        <w:t xml:space="preserve">  Глава  Дичнянского сельсовета                                                                                                  Курчатовского района                                                  В. Н. Тарасов</w:t>
      </w:r>
      <w:bookmarkStart w:id="0" w:name="_GoBack"/>
      <w:bookmarkEnd w:id="0"/>
    </w:p>
    <w:sectPr w:rsidR="00432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57"/>
    <w:rsid w:val="00432CE6"/>
    <w:rsid w:val="005C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55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C455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C4557"/>
    <w:rPr>
      <w:rFonts w:ascii="Arial" w:eastAsia="Arial Unicode MS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45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557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55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C455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C4557"/>
    <w:rPr>
      <w:rFonts w:ascii="Arial" w:eastAsia="Arial Unicode MS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45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557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2016-01-19T11:56:00Z</cp:lastPrinted>
  <dcterms:created xsi:type="dcterms:W3CDTF">2016-01-19T11:54:00Z</dcterms:created>
  <dcterms:modified xsi:type="dcterms:W3CDTF">2016-01-19T11:56:00Z</dcterms:modified>
</cp:coreProperties>
</file>