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9D" w:rsidRDefault="009E2B9D" w:rsidP="00914278">
      <w:pPr>
        <w:widowControl/>
        <w:shd w:val="clear" w:color="auto" w:fill="FFFFFF"/>
        <w:jc w:val="center"/>
      </w:pPr>
      <w:r>
        <w:rPr>
          <w:rFonts w:cs="Arial"/>
          <w:b/>
          <w:color w:val="000000"/>
          <w:spacing w:val="-15"/>
          <w:sz w:val="32"/>
          <w:szCs w:val="32"/>
          <w:lang w:eastAsia="ar-SA"/>
        </w:rPr>
        <w:t>АДМИНИСТРАЦИЯ</w:t>
      </w:r>
    </w:p>
    <w:p w:rsidR="009E2B9D" w:rsidRDefault="009E2B9D" w:rsidP="00914278">
      <w:pPr>
        <w:widowControl/>
        <w:shd w:val="clear" w:color="auto" w:fill="FFFFFF"/>
        <w:jc w:val="center"/>
      </w:pPr>
      <w:r>
        <w:rPr>
          <w:rFonts w:cs="Arial"/>
          <w:b/>
          <w:color w:val="000000"/>
          <w:spacing w:val="-15"/>
          <w:sz w:val="32"/>
          <w:szCs w:val="32"/>
          <w:lang w:eastAsia="ar-SA"/>
        </w:rPr>
        <w:t>ДИЧНЯНСКОГО СЕЛЬСОВЕТА</w:t>
      </w:r>
    </w:p>
    <w:p w:rsidR="009E2B9D" w:rsidRDefault="009E2B9D" w:rsidP="00914278">
      <w:pPr>
        <w:widowControl/>
        <w:shd w:val="clear" w:color="auto" w:fill="FFFFFF"/>
        <w:jc w:val="center"/>
      </w:pPr>
      <w:r>
        <w:rPr>
          <w:rFonts w:cs="Arial"/>
          <w:b/>
          <w:color w:val="000000"/>
          <w:spacing w:val="-3"/>
          <w:sz w:val="32"/>
          <w:szCs w:val="32"/>
          <w:lang w:eastAsia="ar-SA"/>
        </w:rPr>
        <w:t>КУРЧАТОВСКОГО РАЙОНА</w:t>
      </w:r>
    </w:p>
    <w:p w:rsidR="009E2B9D" w:rsidRDefault="009E2B9D" w:rsidP="00914278">
      <w:pPr>
        <w:widowControl/>
        <w:shd w:val="clear" w:color="auto" w:fill="FFFFFF"/>
        <w:jc w:val="center"/>
      </w:pPr>
      <w:r>
        <w:rPr>
          <w:rFonts w:cs="Arial"/>
          <w:b/>
          <w:color w:val="000000"/>
          <w:spacing w:val="-3"/>
          <w:sz w:val="32"/>
          <w:szCs w:val="32"/>
          <w:lang w:eastAsia="ar-SA"/>
        </w:rPr>
        <w:t>КУРСКОЙ ОБЛАСТИ</w:t>
      </w:r>
    </w:p>
    <w:p w:rsidR="009E2B9D" w:rsidRDefault="009E2B9D" w:rsidP="00914278">
      <w:pPr>
        <w:widowControl/>
        <w:shd w:val="clear" w:color="auto" w:fill="FFFFFF"/>
        <w:jc w:val="center"/>
      </w:pPr>
    </w:p>
    <w:p w:rsidR="009E2B9D" w:rsidRDefault="009E2B9D" w:rsidP="00914278">
      <w:pPr>
        <w:widowControl/>
        <w:jc w:val="center"/>
      </w:pPr>
      <w:r>
        <w:rPr>
          <w:rFonts w:cs="Arial"/>
          <w:b/>
          <w:bCs/>
          <w:sz w:val="32"/>
          <w:szCs w:val="32"/>
        </w:rPr>
        <w:t>ПОСТАНОВЛЕНИЕ</w:t>
      </w:r>
    </w:p>
    <w:p w:rsidR="009E2B9D" w:rsidRDefault="009E2B9D" w:rsidP="00914278">
      <w:pPr>
        <w:widowControl/>
        <w:jc w:val="center"/>
      </w:pPr>
      <w:r>
        <w:rPr>
          <w:rFonts w:cs="Arial"/>
          <w:b/>
          <w:bCs/>
          <w:sz w:val="32"/>
          <w:szCs w:val="32"/>
        </w:rPr>
        <w:t>от 24 августа 2016 года № 186</w:t>
      </w:r>
      <w:bookmarkStart w:id="0" w:name="_GoBack"/>
      <w:bookmarkEnd w:id="0"/>
    </w:p>
    <w:p w:rsidR="009E2B9D" w:rsidRDefault="009E2B9D" w:rsidP="00914278">
      <w:pPr>
        <w:widowControl/>
        <w:jc w:val="center"/>
      </w:pPr>
    </w:p>
    <w:p w:rsidR="009E2B9D" w:rsidRDefault="009E2B9D" w:rsidP="00914278">
      <w:pPr>
        <w:pStyle w:val="Heading1"/>
        <w:spacing w:before="0" w:after="0" w:line="240" w:lineRule="atLeast"/>
        <w:ind w:right="-16"/>
        <w:rPr>
          <w:color w:val="auto"/>
          <w:sz w:val="28"/>
          <w:szCs w:val="28"/>
          <w:shd w:val="clear" w:color="auto" w:fill="FFFFFF"/>
        </w:rPr>
      </w:pPr>
      <w:r w:rsidRPr="00914278">
        <w:rPr>
          <w:bCs/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 xml:space="preserve">Программы </w:t>
      </w:r>
      <w:r w:rsidRPr="00914278">
        <w:rPr>
          <w:color w:val="auto"/>
          <w:sz w:val="28"/>
          <w:szCs w:val="28"/>
        </w:rPr>
        <w:t>комплексного развития социальной инфраструктуры муниципального образования «Дичнян</w:t>
      </w:r>
      <w:r>
        <w:rPr>
          <w:color w:val="auto"/>
          <w:sz w:val="28"/>
          <w:szCs w:val="28"/>
        </w:rPr>
        <w:t>ский сельсовет» Курчатовского</w:t>
      </w:r>
      <w:r w:rsidRPr="00914278">
        <w:rPr>
          <w:color w:val="auto"/>
          <w:sz w:val="28"/>
          <w:szCs w:val="28"/>
          <w:shd w:val="clear" w:color="auto" w:fill="FFFFFF"/>
        </w:rPr>
        <w:t xml:space="preserve"> района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Pr="00914278">
        <w:rPr>
          <w:color w:val="auto"/>
          <w:sz w:val="28"/>
          <w:szCs w:val="28"/>
          <w:shd w:val="clear" w:color="auto" w:fill="FFFFFF"/>
        </w:rPr>
        <w:t xml:space="preserve">Курской области </w:t>
      </w:r>
    </w:p>
    <w:p w:rsidR="009E2B9D" w:rsidRPr="00914278" w:rsidRDefault="009E2B9D" w:rsidP="00914278">
      <w:pPr>
        <w:pStyle w:val="Heading1"/>
        <w:spacing w:before="0" w:after="0" w:line="240" w:lineRule="atLeast"/>
        <w:ind w:right="-16"/>
        <w:rPr>
          <w:color w:val="auto"/>
          <w:sz w:val="28"/>
          <w:szCs w:val="28"/>
        </w:rPr>
      </w:pPr>
      <w:r w:rsidRPr="00914278">
        <w:rPr>
          <w:color w:val="auto"/>
          <w:sz w:val="28"/>
          <w:szCs w:val="28"/>
          <w:shd w:val="clear" w:color="auto" w:fill="FFFFFF"/>
        </w:rPr>
        <w:t>на 2016 - 2041 годы</w:t>
      </w:r>
    </w:p>
    <w:p w:rsidR="009E2B9D" w:rsidRDefault="009E2B9D"/>
    <w:p w:rsidR="009E2B9D" w:rsidRDefault="009E2B9D" w:rsidP="00914278">
      <w:pPr>
        <w:widowControl/>
        <w:suppressAutoHyphens w:val="0"/>
        <w:autoSpaceDN w:val="0"/>
        <w:snapToGrid w:val="0"/>
        <w:spacing w:line="240" w:lineRule="atLeast"/>
        <w:ind w:firstLine="492"/>
        <w:jc w:val="both"/>
        <w:textAlignment w:val="baseline"/>
        <w:rPr>
          <w:rFonts w:cs="Arial"/>
          <w:color w:val="auto"/>
          <w:kern w:val="3"/>
          <w:lang w:bidi="hi-IN"/>
        </w:rPr>
      </w:pPr>
      <w:r>
        <w:rPr>
          <w:rFonts w:cs="Arial"/>
          <w:bCs/>
          <w:color w:val="auto"/>
          <w:kern w:val="3"/>
          <w:lang w:eastAsia="zh-CN"/>
        </w:rPr>
        <w:t>В соответствии с Федеральным</w:t>
      </w:r>
      <w:r w:rsidRPr="00914278">
        <w:rPr>
          <w:rFonts w:cs="Arial"/>
          <w:bCs/>
          <w:color w:val="auto"/>
          <w:kern w:val="3"/>
          <w:lang w:eastAsia="zh-CN"/>
        </w:rPr>
        <w:t xml:space="preserve"> закон</w:t>
      </w:r>
      <w:r>
        <w:rPr>
          <w:rFonts w:cs="Arial"/>
          <w:bCs/>
          <w:color w:val="auto"/>
          <w:kern w:val="3"/>
          <w:lang w:eastAsia="zh-CN"/>
        </w:rPr>
        <w:t>ом</w:t>
      </w:r>
      <w:r w:rsidRPr="00914278">
        <w:rPr>
          <w:rFonts w:cs="Arial"/>
          <w:bCs/>
          <w:color w:val="auto"/>
          <w:kern w:val="3"/>
          <w:lang w:eastAsia="zh-CN"/>
        </w:rPr>
        <w:t xml:space="preserve"> от 29 декабря </w:t>
      </w:r>
      <w:smartTag w:uri="urn:schemas-microsoft-com:office:smarttags" w:element="metricconverter">
        <w:smartTagPr>
          <w:attr w:name="ProductID" w:val="2014 г"/>
        </w:smartTagPr>
        <w:r w:rsidRPr="00914278">
          <w:rPr>
            <w:rFonts w:cs="Arial"/>
            <w:bCs/>
            <w:color w:val="auto"/>
            <w:kern w:val="3"/>
            <w:lang w:eastAsia="zh-CN"/>
          </w:rPr>
          <w:t>2014 г</w:t>
        </w:r>
      </w:smartTag>
      <w:r w:rsidRPr="00914278">
        <w:rPr>
          <w:rFonts w:cs="Arial"/>
          <w:bCs/>
          <w:color w:val="auto"/>
          <w:kern w:val="3"/>
          <w:lang w:eastAsia="zh-CN"/>
        </w:rPr>
        <w:t>. N 456-ФЗ "О внесении изменений в Градостроительный кодекс Российской Федерации и отдельные законодательные акты Российской Федерации"</w:t>
      </w:r>
      <w:r>
        <w:rPr>
          <w:rFonts w:cs="Arial"/>
          <w:bCs/>
          <w:color w:val="auto"/>
          <w:kern w:val="3"/>
          <w:lang w:eastAsia="zh-CN"/>
        </w:rPr>
        <w:t>,</w:t>
      </w:r>
      <w:r>
        <w:rPr>
          <w:rFonts w:cs="Arial"/>
          <w:color w:val="auto"/>
          <w:kern w:val="3"/>
          <w:lang w:eastAsia="zh-CN"/>
        </w:rPr>
        <w:t xml:space="preserve"> п</w:t>
      </w:r>
      <w:r w:rsidRPr="00914278">
        <w:rPr>
          <w:rFonts w:cs="Arial"/>
          <w:bCs/>
          <w:color w:val="auto"/>
          <w:kern w:val="3"/>
          <w:lang w:eastAsia="zh-CN"/>
        </w:rPr>
        <w:t>остановление</w:t>
      </w:r>
      <w:r>
        <w:rPr>
          <w:rFonts w:cs="Arial"/>
          <w:bCs/>
          <w:color w:val="auto"/>
          <w:kern w:val="3"/>
          <w:lang w:eastAsia="zh-CN"/>
        </w:rPr>
        <w:t>м</w:t>
      </w:r>
      <w:r w:rsidRPr="00914278">
        <w:rPr>
          <w:rFonts w:cs="Arial"/>
          <w:bCs/>
          <w:color w:val="auto"/>
          <w:kern w:val="3"/>
          <w:lang w:eastAsia="zh-CN"/>
        </w:rPr>
        <w:t xml:space="preserve"> Правительства РФ от 1 октября </w:t>
      </w:r>
      <w:smartTag w:uri="urn:schemas-microsoft-com:office:smarttags" w:element="metricconverter">
        <w:smartTagPr>
          <w:attr w:name="ProductID" w:val="2015 г"/>
        </w:smartTagPr>
        <w:r w:rsidRPr="00914278">
          <w:rPr>
            <w:rFonts w:cs="Arial"/>
            <w:bCs/>
            <w:color w:val="auto"/>
            <w:kern w:val="3"/>
            <w:lang w:eastAsia="zh-CN"/>
          </w:rPr>
          <w:t>2015 г</w:t>
        </w:r>
      </w:smartTag>
      <w:r w:rsidRPr="00914278">
        <w:rPr>
          <w:rFonts w:cs="Arial"/>
          <w:bCs/>
          <w:color w:val="auto"/>
          <w:kern w:val="3"/>
          <w:lang w:eastAsia="zh-CN"/>
        </w:rPr>
        <w:t>. N 1050 "Об утверждении требований к программам комплексного развития социальной инфраструктуры поселений, городских округов"</w:t>
      </w:r>
      <w:r>
        <w:rPr>
          <w:rFonts w:cs="Arial"/>
          <w:bCs/>
          <w:color w:val="auto"/>
          <w:kern w:val="3"/>
          <w:lang w:eastAsia="zh-CN"/>
        </w:rPr>
        <w:t>,</w:t>
      </w:r>
      <w:r>
        <w:rPr>
          <w:rFonts w:cs="Arial"/>
          <w:color w:val="auto"/>
          <w:kern w:val="3"/>
          <w:lang w:eastAsia="zh-CN"/>
        </w:rPr>
        <w:t xml:space="preserve"> </w:t>
      </w:r>
      <w:r>
        <w:rPr>
          <w:rFonts w:cs="Arial"/>
          <w:bCs/>
          <w:color w:val="auto"/>
          <w:kern w:val="3"/>
          <w:lang w:eastAsia="zh-CN" w:bidi="hi-IN"/>
        </w:rPr>
        <w:t>Генеральным</w:t>
      </w:r>
      <w:r w:rsidRPr="00914278">
        <w:rPr>
          <w:rFonts w:cs="Arial"/>
          <w:bCs/>
          <w:color w:val="auto"/>
          <w:kern w:val="3"/>
          <w:lang w:eastAsia="zh-CN" w:bidi="hi-IN"/>
        </w:rPr>
        <w:t xml:space="preserve"> план</w:t>
      </w:r>
      <w:r>
        <w:rPr>
          <w:rFonts w:cs="Arial"/>
          <w:bCs/>
          <w:color w:val="auto"/>
          <w:kern w:val="3"/>
          <w:lang w:eastAsia="zh-CN" w:bidi="hi-IN"/>
        </w:rPr>
        <w:t>ом</w:t>
      </w:r>
      <w:r w:rsidRPr="00914278">
        <w:rPr>
          <w:rFonts w:cs="Arial"/>
          <w:bCs/>
          <w:color w:val="auto"/>
          <w:kern w:val="3"/>
          <w:lang w:eastAsia="zh-CN" w:bidi="hi-IN"/>
        </w:rPr>
        <w:t xml:space="preserve"> </w:t>
      </w:r>
      <w:r w:rsidRPr="00914278">
        <w:rPr>
          <w:rFonts w:cs="Arial"/>
          <w:color w:val="auto"/>
          <w:kern w:val="3"/>
          <w:lang w:eastAsia="zh-CN" w:bidi="hi-IN"/>
        </w:rPr>
        <w:t xml:space="preserve">муниципального образования «Дичнянский сельсовет» Курчатовского района </w:t>
      </w:r>
      <w:r w:rsidRPr="00914278">
        <w:rPr>
          <w:rFonts w:cs="Arial"/>
          <w:color w:val="auto"/>
          <w:kern w:val="3"/>
          <w:lang w:bidi="hi-IN"/>
        </w:rPr>
        <w:t>Курской области</w:t>
      </w:r>
      <w:r>
        <w:rPr>
          <w:rFonts w:cs="Arial"/>
          <w:color w:val="auto"/>
          <w:kern w:val="3"/>
          <w:lang w:bidi="hi-IN"/>
        </w:rPr>
        <w:t>, Администрация Дичнянского сельсовета Курчатовского района Курской области</w:t>
      </w:r>
    </w:p>
    <w:p w:rsidR="009E2B9D" w:rsidRDefault="009E2B9D" w:rsidP="00914278">
      <w:pPr>
        <w:widowControl/>
        <w:suppressAutoHyphens w:val="0"/>
        <w:autoSpaceDN w:val="0"/>
        <w:snapToGrid w:val="0"/>
        <w:spacing w:line="240" w:lineRule="atLeast"/>
        <w:ind w:firstLine="492"/>
        <w:jc w:val="both"/>
        <w:textAlignment w:val="baseline"/>
        <w:rPr>
          <w:rFonts w:cs="Arial"/>
          <w:color w:val="auto"/>
          <w:kern w:val="3"/>
          <w:lang w:bidi="hi-IN"/>
        </w:rPr>
      </w:pPr>
      <w:r>
        <w:rPr>
          <w:rFonts w:cs="Arial"/>
          <w:color w:val="auto"/>
          <w:kern w:val="3"/>
          <w:lang w:bidi="hi-IN"/>
        </w:rPr>
        <w:t>ПОСТАНАВЛЯЕТ:</w:t>
      </w:r>
    </w:p>
    <w:p w:rsidR="009E2B9D" w:rsidRPr="00BE2E79" w:rsidRDefault="009E2B9D" w:rsidP="00914278">
      <w:pPr>
        <w:pStyle w:val="ListParagraph"/>
        <w:widowControl/>
        <w:numPr>
          <w:ilvl w:val="0"/>
          <w:numId w:val="1"/>
        </w:numPr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  <w:r>
        <w:rPr>
          <w:rFonts w:cs="Arial"/>
          <w:color w:val="auto"/>
          <w:kern w:val="3"/>
          <w:lang w:eastAsia="zh-CN"/>
        </w:rPr>
        <w:t xml:space="preserve">Утвердить </w:t>
      </w:r>
      <w:r>
        <w:t>Программу комплексного развития социальной инфраструктуры муниципального образования «Дичнянский сельсовет» Курчатовского района Курской области на 2016-2041 годы.</w:t>
      </w:r>
    </w:p>
    <w:p w:rsidR="009E2B9D" w:rsidRPr="00BE2E79" w:rsidRDefault="009E2B9D" w:rsidP="00BE2E79">
      <w:pPr>
        <w:pStyle w:val="ListParagraph"/>
        <w:widowControl/>
        <w:numPr>
          <w:ilvl w:val="0"/>
          <w:numId w:val="1"/>
        </w:numPr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  <w:r w:rsidRPr="00BE2E79">
        <w:rPr>
          <w:rFonts w:cs="Arial"/>
          <w:color w:val="auto"/>
          <w:kern w:val="3"/>
          <w:lang w:eastAsia="zh-CN"/>
        </w:rPr>
        <w:t>Постановление вступает в силу со дня опубликования в «Информационном вестнике» Администрации Дичнянского сельсовета Курчатовского района Курской области и подлежит размещению на официальном сайте Администрации Дичнянского сельсовета Курчатовского района Курской области.</w:t>
      </w:r>
    </w:p>
    <w:p w:rsidR="009E2B9D" w:rsidRDefault="009E2B9D" w:rsidP="00BE2E79">
      <w:pPr>
        <w:pStyle w:val="ListParagraph"/>
        <w:widowControl/>
        <w:numPr>
          <w:ilvl w:val="0"/>
          <w:numId w:val="1"/>
        </w:numPr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  <w:r w:rsidRPr="00BE2E79">
        <w:rPr>
          <w:rFonts w:cs="Arial"/>
          <w:color w:val="auto"/>
          <w:kern w:val="3"/>
          <w:lang w:eastAsia="zh-CN"/>
        </w:rPr>
        <w:t>Контроль за исполнением настоящего постановления оставляю за собой.</w:t>
      </w: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jc w:val="both"/>
      </w:pPr>
      <w:r>
        <w:rPr>
          <w:rFonts w:cs="Arial"/>
          <w:bCs/>
        </w:rPr>
        <w:t>Глава Дичнянского сельсовета                                                              В.Н. Тарасов</w:t>
      </w: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p w:rsidR="009E2B9D" w:rsidRDefault="009E2B9D" w:rsidP="00D137CB">
      <w:pPr>
        <w:widowControl/>
        <w:tabs>
          <w:tab w:val="left" w:pos="3560"/>
          <w:tab w:val="left" w:pos="3640"/>
          <w:tab w:val="left" w:pos="9140"/>
        </w:tabs>
        <w:suppressAutoHyphens w:val="0"/>
        <w:autoSpaceDE w:val="0"/>
        <w:autoSpaceDN w:val="0"/>
        <w:adjustRightInd w:val="0"/>
        <w:spacing w:line="240" w:lineRule="auto"/>
        <w:ind w:right="-16"/>
        <w:jc w:val="right"/>
        <w:rPr>
          <w:rFonts w:ascii="Times New Roman CYR" w:hAnsi="Times New Roman CYR" w:cs="Times New Roman CYR"/>
          <w:color w:val="auto"/>
          <w:highlight w:val="white"/>
        </w:rPr>
      </w:pPr>
      <w:r>
        <w:rPr>
          <w:rFonts w:ascii="Times New Roman CYR" w:hAnsi="Times New Roman CYR" w:cs="Times New Roman CYR"/>
          <w:color w:val="auto"/>
          <w:highlight w:val="white"/>
        </w:rPr>
        <w:t>Утверждена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color w:val="auto"/>
          <w:highlight w:val="white"/>
        </w:rPr>
      </w:pPr>
      <w:r>
        <w:rPr>
          <w:rFonts w:ascii="Times New Roman CYR" w:hAnsi="Times New Roman CYR" w:cs="Times New Roman CYR"/>
          <w:color w:val="auto"/>
          <w:highlight w:val="white"/>
        </w:rPr>
        <w:t>Постановлением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color w:val="auto"/>
          <w:highlight w:val="white"/>
        </w:rPr>
      </w:pPr>
      <w:r>
        <w:rPr>
          <w:rFonts w:ascii="Times New Roman CYR" w:hAnsi="Times New Roman CYR" w:cs="Times New Roman CYR"/>
          <w:color w:val="auto"/>
          <w:highlight w:val="white"/>
        </w:rPr>
        <w:t>Администрации Дичнянского сельсовета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color w:val="auto"/>
          <w:highlight w:val="white"/>
        </w:rPr>
      </w:pPr>
      <w:r>
        <w:rPr>
          <w:rFonts w:ascii="Times New Roman CYR" w:hAnsi="Times New Roman CYR" w:cs="Times New Roman CYR"/>
          <w:color w:val="auto"/>
          <w:highlight w:val="white"/>
        </w:rPr>
        <w:t>Курчатовского района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color w:val="auto"/>
          <w:highlight w:val="white"/>
        </w:rPr>
      </w:pPr>
      <w:r>
        <w:rPr>
          <w:rFonts w:ascii="Times New Roman CYR" w:hAnsi="Times New Roman CYR" w:cs="Times New Roman CYR"/>
          <w:color w:val="auto"/>
          <w:highlight w:val="white"/>
        </w:rPr>
        <w:t>Курской области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color w:val="auto"/>
          <w:highlight w:val="white"/>
        </w:rPr>
      </w:pPr>
      <w:r w:rsidRPr="00D137CB">
        <w:rPr>
          <w:rFonts w:ascii="Times New Roman" w:hAnsi="Times New Roman"/>
          <w:color w:val="auto"/>
          <w:highlight w:val="white"/>
        </w:rPr>
        <w:t xml:space="preserve"> </w:t>
      </w:r>
      <w:r>
        <w:rPr>
          <w:rFonts w:ascii="Times New Roman CYR" w:hAnsi="Times New Roman CYR" w:cs="Times New Roman CYR"/>
          <w:color w:val="auto"/>
          <w:highlight w:val="white"/>
        </w:rPr>
        <w:t xml:space="preserve">от 24 августа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 CYR" w:hAnsi="Times New Roman CYR" w:cs="Times New Roman CYR"/>
            <w:color w:val="auto"/>
            <w:highlight w:val="white"/>
          </w:rPr>
          <w:t>2016 г</w:t>
        </w:r>
      </w:smartTag>
      <w:r>
        <w:rPr>
          <w:rFonts w:ascii="Times New Roman CYR" w:hAnsi="Times New Roman CYR" w:cs="Times New Roman CYR"/>
          <w:color w:val="auto"/>
          <w:highlight w:val="white"/>
        </w:rPr>
        <w:t>. № 186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color w:val="auto"/>
          <w:highlight w:val="white"/>
        </w:rPr>
      </w:pPr>
      <w:r w:rsidRPr="00D137CB">
        <w:rPr>
          <w:rFonts w:ascii="Times New Roman" w:hAnsi="Times New Roman"/>
          <w:color w:val="auto"/>
          <w:highlight w:val="white"/>
        </w:rPr>
        <w:t>_____________/</w:t>
      </w:r>
      <w:r>
        <w:rPr>
          <w:rFonts w:ascii="Times New Roman CYR" w:hAnsi="Times New Roman CYR" w:cs="Times New Roman CYR"/>
          <w:color w:val="auto"/>
          <w:highlight w:val="white"/>
          <w:u w:val="single"/>
        </w:rPr>
        <w:t>В.Н. Тарасов</w:t>
      </w:r>
      <w:r>
        <w:rPr>
          <w:rFonts w:ascii="Times New Roman CYR" w:hAnsi="Times New Roman CYR" w:cs="Times New Roman CYR"/>
          <w:color w:val="auto"/>
          <w:highlight w:val="white"/>
        </w:rPr>
        <w:t>/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color w:val="auto"/>
        </w:rPr>
      </w:pPr>
      <w:r w:rsidRPr="00D137CB">
        <w:rPr>
          <w:rFonts w:ascii="Times New Roman" w:hAnsi="Times New Roman"/>
          <w:b/>
          <w:bCs/>
          <w:color w:val="auto"/>
        </w:rPr>
        <w:t xml:space="preserve"> 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right="-16"/>
        <w:jc w:val="center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Программа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tabs>
          <w:tab w:val="left" w:pos="8222"/>
        </w:tabs>
        <w:suppressAutoHyphens w:val="0"/>
        <w:autoSpaceDE w:val="0"/>
        <w:autoSpaceDN w:val="0"/>
        <w:adjustRightInd w:val="0"/>
        <w:spacing w:line="360" w:lineRule="auto"/>
        <w:ind w:right="-17" w:firstLine="720"/>
        <w:jc w:val="center"/>
        <w:rPr>
          <w:rFonts w:ascii="Times New Roman CYR" w:hAnsi="Times New Roman CYR" w:cs="Times New Roman CYR"/>
          <w:b/>
          <w:bCs/>
          <w:color w:val="auto"/>
          <w:highlight w:val="white"/>
        </w:rPr>
      </w:pPr>
      <w:r>
        <w:rPr>
          <w:rFonts w:ascii="Times New Roman CYR" w:hAnsi="Times New Roman CYR" w:cs="Times New Roman CYR"/>
          <w:b/>
          <w:bCs/>
          <w:color w:val="auto"/>
        </w:rPr>
        <w:t xml:space="preserve">комплексного развития социальной инфраструктуры муниципального образования </w:t>
      </w:r>
      <w:r w:rsidRPr="00D137CB">
        <w:rPr>
          <w:rFonts w:ascii="Times New Roman" w:hAnsi="Times New Roman"/>
          <w:b/>
          <w:bCs/>
          <w:color w:val="auto"/>
        </w:rPr>
        <w:t>«</w:t>
      </w:r>
      <w:r>
        <w:rPr>
          <w:rFonts w:ascii="Times New Roman CYR" w:hAnsi="Times New Roman CYR" w:cs="Times New Roman CYR"/>
          <w:b/>
          <w:bCs/>
          <w:color w:val="auto"/>
        </w:rPr>
        <w:t>Дичнянского сельсовета</w:t>
      </w:r>
      <w:r w:rsidRPr="00D137CB">
        <w:rPr>
          <w:rFonts w:ascii="Times New Roman" w:hAnsi="Times New Roman"/>
          <w:b/>
          <w:bCs/>
          <w:color w:val="auto"/>
        </w:rPr>
        <w:t xml:space="preserve">» </w:t>
      </w:r>
      <w:r>
        <w:rPr>
          <w:rFonts w:ascii="Times New Roman CYR" w:hAnsi="Times New Roman CYR" w:cs="Times New Roman CYR"/>
          <w:b/>
          <w:bCs/>
          <w:color w:val="auto"/>
        </w:rPr>
        <w:t xml:space="preserve">Курчатовского </w:t>
      </w:r>
      <w:r>
        <w:rPr>
          <w:rFonts w:ascii="Times New Roman CYR" w:hAnsi="Times New Roman CYR" w:cs="Times New Roman CYR"/>
          <w:b/>
          <w:bCs/>
          <w:color w:val="auto"/>
          <w:highlight w:val="white"/>
        </w:rPr>
        <w:t xml:space="preserve"> района</w:t>
      </w:r>
    </w:p>
    <w:p w:rsidR="009E2B9D" w:rsidRDefault="009E2B9D" w:rsidP="00D137CB">
      <w:pPr>
        <w:widowControl/>
        <w:tabs>
          <w:tab w:val="left" w:pos="8222"/>
        </w:tabs>
        <w:suppressAutoHyphens w:val="0"/>
        <w:autoSpaceDE w:val="0"/>
        <w:autoSpaceDN w:val="0"/>
        <w:adjustRightInd w:val="0"/>
        <w:spacing w:line="360" w:lineRule="auto"/>
        <w:ind w:right="-17" w:firstLine="720"/>
        <w:jc w:val="center"/>
        <w:rPr>
          <w:rFonts w:ascii="Times New Roman CYR" w:hAnsi="Times New Roman CYR" w:cs="Times New Roman CYR"/>
          <w:b/>
          <w:bCs/>
          <w:color w:val="auto"/>
          <w:highlight w:val="white"/>
        </w:rPr>
      </w:pPr>
      <w:r w:rsidRPr="00D137CB">
        <w:rPr>
          <w:rFonts w:ascii="Times New Roman" w:hAnsi="Times New Roman"/>
          <w:b/>
          <w:bCs/>
          <w:color w:val="auto"/>
          <w:highlight w:val="white"/>
        </w:rPr>
        <w:t xml:space="preserve"> </w:t>
      </w:r>
      <w:r>
        <w:rPr>
          <w:rFonts w:ascii="Times New Roman CYR" w:hAnsi="Times New Roman CYR" w:cs="Times New Roman CYR"/>
          <w:b/>
          <w:bCs/>
          <w:color w:val="auto"/>
          <w:highlight w:val="white"/>
        </w:rPr>
        <w:t>Курской области на 2016 - 2041 годы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Раздел 1. Паспорт</w:t>
      </w:r>
    </w:p>
    <w:p w:rsidR="009E2B9D" w:rsidRDefault="009E2B9D" w:rsidP="00D137CB">
      <w:pPr>
        <w:widowControl/>
        <w:tabs>
          <w:tab w:val="left" w:pos="8222"/>
        </w:tabs>
        <w:suppressAutoHyphens w:val="0"/>
        <w:autoSpaceDE w:val="0"/>
        <w:autoSpaceDN w:val="0"/>
        <w:adjustRightInd w:val="0"/>
        <w:spacing w:line="360" w:lineRule="auto"/>
        <w:ind w:right="-17" w:firstLine="720"/>
        <w:jc w:val="center"/>
        <w:rPr>
          <w:rFonts w:ascii="Times New Roman CYR" w:hAnsi="Times New Roman CYR" w:cs="Times New Roman CYR"/>
          <w:color w:val="auto"/>
        </w:rPr>
      </w:pPr>
      <w:r w:rsidRPr="00D137CB">
        <w:rPr>
          <w:rFonts w:ascii="Times New Roman" w:hAnsi="Times New Roman"/>
          <w:color w:val="auto"/>
        </w:rPr>
        <w:t xml:space="preserve"> </w:t>
      </w:r>
      <w:r>
        <w:rPr>
          <w:rFonts w:ascii="Times New Roman CYR" w:hAnsi="Times New Roman CYR" w:cs="Times New Roman CYR"/>
          <w:color w:val="auto"/>
        </w:rPr>
        <w:t xml:space="preserve">Программы комплексного развития социальной инфраструктуры муниципального образования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>Дичнянский сельсовет</w:t>
      </w:r>
      <w:r w:rsidRPr="00D137CB">
        <w:rPr>
          <w:rFonts w:ascii="Times New Roman" w:hAnsi="Times New Roman"/>
          <w:color w:val="auto"/>
        </w:rPr>
        <w:t xml:space="preserve">» </w:t>
      </w:r>
      <w:r>
        <w:rPr>
          <w:rFonts w:ascii="Times New Roman CYR" w:hAnsi="Times New Roman CYR" w:cs="Times New Roman CYR"/>
          <w:color w:val="auto"/>
        </w:rPr>
        <w:t>Курчатовского района</w:t>
      </w:r>
    </w:p>
    <w:p w:rsidR="009E2B9D" w:rsidRDefault="009E2B9D" w:rsidP="00D137CB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color w:val="auto"/>
        </w:rPr>
      </w:pPr>
      <w:r w:rsidRPr="00D137CB">
        <w:rPr>
          <w:rFonts w:ascii="Times New Roman" w:hAnsi="Times New Roman"/>
          <w:color w:val="auto"/>
        </w:rPr>
        <w:t xml:space="preserve"> </w:t>
      </w:r>
      <w:r>
        <w:rPr>
          <w:rFonts w:ascii="Times New Roman CYR" w:hAnsi="Times New Roman CYR" w:cs="Times New Roman CYR"/>
          <w:color w:val="auto"/>
        </w:rPr>
        <w:t>Курской области на 2016-2041 годы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  <w:lang w:val="en-US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468"/>
        <w:gridCol w:w="6380"/>
      </w:tblGrid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Наименование программы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tabs>
                <w:tab w:val="left" w:pos="8222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right="-17" w:firstLine="72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Программа комплексного развития социальной инфраструктуры муниципального образования </w:t>
            </w:r>
            <w:r w:rsidRPr="00D137CB">
              <w:rPr>
                <w:rFonts w:ascii="Times New Roman" w:hAnsi="Times New Roman"/>
                <w:color w:val="auto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</w:rPr>
              <w:t>Дичнянский сельсовет</w:t>
            </w:r>
            <w:r w:rsidRPr="00D137CB">
              <w:rPr>
                <w:rFonts w:ascii="Times New Roman" w:hAnsi="Times New Roman"/>
                <w:color w:val="auto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auto"/>
              </w:rPr>
              <w:t>Курчатовского района Курской области на 2016-2041 годы (далее - Программа)</w:t>
            </w:r>
          </w:p>
        </w:tc>
      </w:tr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Основание для разработки Программы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492"/>
              <w:jc w:val="both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Федеральный закон от 29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 CYR" w:hAnsi="Times New Roman CYR" w:cs="Times New Roman CYR"/>
                  <w:color w:val="auto"/>
                </w:rPr>
                <w:t>2014 г</w:t>
              </w:r>
            </w:smartTag>
            <w:r>
              <w:rPr>
                <w:rFonts w:ascii="Times New Roman CYR" w:hAnsi="Times New Roman CYR" w:cs="Times New Roman CYR"/>
                <w:color w:val="auto"/>
              </w:rPr>
              <w:t>. N 456-ФЗ "О внесении изменений в Градостроительный кодекс Российской Федерации и отдельные законодательные акты Российской Федерации"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492"/>
              <w:jc w:val="both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Постановление Правительства РФ от 1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 CYR" w:hAnsi="Times New Roman CYR" w:cs="Times New Roman CYR"/>
                  <w:color w:val="auto"/>
                </w:rPr>
                <w:t>2015 г</w:t>
              </w:r>
            </w:smartTag>
            <w:r>
              <w:rPr>
                <w:rFonts w:ascii="Times New Roman CYR" w:hAnsi="Times New Roman CYR" w:cs="Times New Roman CYR"/>
                <w:color w:val="auto"/>
              </w:rPr>
              <w:t>. N 1050 "Об утверждении требований к программам комплексного развития социальной инфраструктуры поселений, городских округов"</w:t>
            </w:r>
          </w:p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492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Генеральный план муниципального образования </w:t>
            </w:r>
            <w:r w:rsidRPr="00D137CB">
              <w:rPr>
                <w:rFonts w:ascii="Times New Roman" w:hAnsi="Times New Roman"/>
                <w:color w:val="auto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</w:rPr>
              <w:t>Дичнянский сельсовет</w:t>
            </w:r>
            <w:r w:rsidRPr="00D137CB">
              <w:rPr>
                <w:rFonts w:ascii="Times New Roman" w:hAnsi="Times New Roman"/>
                <w:color w:val="auto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auto"/>
              </w:rPr>
              <w:t>Курчатовского района Курской области</w:t>
            </w:r>
          </w:p>
        </w:tc>
      </w:tr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Заказчик Программы     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492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  <w:highlight w:val="white"/>
              </w:rPr>
              <w:t>Администрация Дичнянского сельсовета Курчатовского района Курской области</w:t>
            </w:r>
          </w:p>
        </w:tc>
      </w:tr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Разработчик Программы  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492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  <w:highlight w:val="white"/>
              </w:rPr>
              <w:t>Администрация Дичнянского сельсовета Курчатовского района Курской области</w:t>
            </w:r>
          </w:p>
        </w:tc>
      </w:tr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Цель Программы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right="-1" w:firstLine="492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auto"/>
              </w:rPr>
              <w:t xml:space="preserve">обеспечение развития социальной инфраструктуры муниципального образования </w:t>
            </w:r>
            <w:r w:rsidRPr="00D137CB">
              <w:rPr>
                <w:rFonts w:ascii="Times New Roman" w:hAnsi="Times New Roman"/>
                <w:color w:val="auto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</w:rPr>
              <w:t>Дичнянский сельсовет</w:t>
            </w:r>
            <w:r w:rsidRPr="00D137CB">
              <w:rPr>
                <w:rFonts w:ascii="Times New Roman" w:hAnsi="Times New Roman"/>
                <w:color w:val="auto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auto"/>
              </w:rPr>
              <w:t>Курчатовского района Курской области и для закрепления населения, повышения уровня его жизни</w:t>
            </w:r>
          </w:p>
        </w:tc>
      </w:tr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Задачи Программы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right="-1"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auto"/>
              </w:rPr>
              <w:t>обеспечить безопасность, качество и эффективность использования населением объектов социальной инфраструктуры;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right="-1"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auto"/>
              </w:rPr>
              <w:t>обеспечить доступность объектов социальной инфраструктуры;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right="-1"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auto"/>
              </w:rPr>
              <w:t>обеспечить сбалансированное, перспективное развитие социальной инфраструктуры;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right="-1"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auto"/>
              </w:rPr>
              <w:t>обеспечить достижение расчетного уровня обеспеченности населения услугами;</w:t>
            </w:r>
          </w:p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right="-1" w:firstLine="312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auto"/>
              </w:rPr>
              <w:t>обеспечить эффективность функционирования действующей социальной инфраструктуры.</w:t>
            </w:r>
          </w:p>
        </w:tc>
      </w:tr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Важнейшие целевые показатели  Программы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right="-1"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auto"/>
              </w:rPr>
              <w:t>повышение безопасности, качества и эффективности использования населением объектов социальной инфраструктуры;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right="-1"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auto"/>
              </w:rPr>
              <w:t>обеспечение доступности объектов социальной инфраструктуры;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right="-1"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-  </w:t>
            </w:r>
            <w:r>
              <w:rPr>
                <w:rFonts w:ascii="Times New Roman CYR" w:hAnsi="Times New Roman CYR" w:cs="Times New Roman CYR"/>
                <w:color w:val="auto"/>
              </w:rPr>
              <w:t>сбалансированное, перспективное развитие социальной инфраструктуры;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right="-1"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auto"/>
              </w:rPr>
              <w:t>повышение расчетного уровня обеспеченности населения услугами;</w:t>
            </w:r>
          </w:p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right="-1" w:firstLine="312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auto"/>
              </w:rPr>
              <w:t>повышение эффективности функционирования действующей социальной инфраструктуры.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Сроки и этапы реализации Программы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312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 xml:space="preserve">2016 - 2041 </w:t>
            </w:r>
            <w:r>
              <w:rPr>
                <w:rFonts w:ascii="Times New Roman CYR" w:hAnsi="Times New Roman CYR" w:cs="Times New Roman CYR"/>
                <w:color w:val="auto"/>
              </w:rPr>
              <w:t xml:space="preserve">годы  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Сохранение сети учреждений социальной сферы, укрепление их материально- технической базы. Осуществление комплексного строительства объектов обслуживания с учетом нормативов по обеспечению населения объектами социального обслуживания.</w:t>
            </w:r>
          </w:p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Объемы и источники финансирования Программы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Общий объем финансирования Программы составит 29,45, млн. рублей, в т.ч.: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2016 </w:t>
            </w:r>
            <w:r>
              <w:rPr>
                <w:rFonts w:ascii="Times New Roman CYR" w:hAnsi="Times New Roman CYR" w:cs="Times New Roman CYR"/>
                <w:color w:val="auto"/>
              </w:rPr>
              <w:t>год -0;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2017 </w:t>
            </w:r>
            <w:r>
              <w:rPr>
                <w:rFonts w:ascii="Times New Roman CYR" w:hAnsi="Times New Roman CYR" w:cs="Times New Roman CYR"/>
                <w:color w:val="auto"/>
              </w:rPr>
              <w:t>год -0;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2018 </w:t>
            </w:r>
            <w:r>
              <w:rPr>
                <w:rFonts w:ascii="Times New Roman CYR" w:hAnsi="Times New Roman CYR" w:cs="Times New Roman CYR"/>
                <w:color w:val="auto"/>
              </w:rPr>
              <w:t>год – 0;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2019 </w:t>
            </w:r>
            <w:r>
              <w:rPr>
                <w:rFonts w:ascii="Times New Roman CYR" w:hAnsi="Times New Roman CYR" w:cs="Times New Roman CYR"/>
                <w:color w:val="auto"/>
              </w:rPr>
              <w:t>год – 0,2 млн. рублей;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2020 </w:t>
            </w:r>
            <w:r>
              <w:rPr>
                <w:rFonts w:ascii="Times New Roman CYR" w:hAnsi="Times New Roman CYR" w:cs="Times New Roman CYR"/>
                <w:color w:val="auto"/>
              </w:rPr>
              <w:t>год – 9 млн. рублей;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312"/>
              <w:jc w:val="both"/>
              <w:rPr>
                <w:rFonts w:ascii="Times New Roman CYR" w:hAnsi="Times New Roman CYR" w:cs="Times New Roman CYR"/>
                <w:color w:val="auto"/>
              </w:rPr>
            </w:pPr>
            <w:r w:rsidRPr="00D137CB">
              <w:rPr>
                <w:rFonts w:ascii="Times New Roman" w:hAnsi="Times New Roman"/>
                <w:color w:val="auto"/>
              </w:rPr>
              <w:t xml:space="preserve">2021-2041 </w:t>
            </w:r>
            <w:r>
              <w:rPr>
                <w:rFonts w:ascii="Times New Roman CYR" w:hAnsi="Times New Roman CYR" w:cs="Times New Roman CYR"/>
                <w:color w:val="auto"/>
              </w:rPr>
              <w:t>годы – 20,25 млн. рублей.</w:t>
            </w:r>
          </w:p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312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Источник финансирования - средства бюджетов всех уровней,  инвестиции.</w:t>
            </w:r>
          </w:p>
        </w:tc>
      </w:tr>
    </w:tbl>
    <w:p w:rsidR="009E2B9D" w:rsidRPr="00D137CB" w:rsidRDefault="009E2B9D" w:rsidP="00D137CB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Раздел 2.</w:t>
      </w:r>
      <w:r>
        <w:rPr>
          <w:rFonts w:ascii="Times New Roman CYR" w:hAnsi="Times New Roman CYR" w:cs="Times New Roman CYR"/>
          <w:b/>
          <w:bCs/>
          <w:i/>
          <w:iCs/>
          <w:color w:val="auto"/>
        </w:rPr>
        <w:t xml:space="preserve"> </w:t>
      </w:r>
      <w:r>
        <w:rPr>
          <w:rFonts w:ascii="Times New Roman CYR" w:hAnsi="Times New Roman CYR" w:cs="Times New Roman CYR"/>
          <w:b/>
          <w:bCs/>
          <w:color w:val="auto"/>
        </w:rPr>
        <w:t>Характеристика существующего состояния социальной инфраструктуры</w:t>
      </w:r>
    </w:p>
    <w:p w:rsidR="009E2B9D" w:rsidRPr="00D137CB" w:rsidRDefault="009E2B9D" w:rsidP="00D137CB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 CYR" w:hAnsi="Times New Roman CYR" w:cs="Times New Roman CYR"/>
          <w:b/>
          <w:bCs/>
          <w:color w:val="auto"/>
        </w:rPr>
      </w:pPr>
      <w:r w:rsidRPr="00D137CB">
        <w:rPr>
          <w:rFonts w:ascii="Times New Roman" w:hAnsi="Times New Roman"/>
          <w:b/>
          <w:bCs/>
          <w:color w:val="auto"/>
        </w:rPr>
        <w:t xml:space="preserve">2.1. </w:t>
      </w:r>
      <w:r>
        <w:rPr>
          <w:rFonts w:ascii="Times New Roman CYR" w:hAnsi="Times New Roman CYR" w:cs="Times New Roman CYR"/>
          <w:b/>
          <w:bCs/>
          <w:color w:val="auto"/>
        </w:rPr>
        <w:t>Описание социально-экономического состояния поселения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Муниципальное образование - Дичнянский сельсовет расположен в центральной части Курчатовского района Курской области. На севере он граничит с Муниципальным образованием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>город Курчатов</w:t>
      </w:r>
      <w:r w:rsidRPr="00D137CB">
        <w:rPr>
          <w:rFonts w:ascii="Times New Roman" w:hAnsi="Times New Roman"/>
          <w:color w:val="auto"/>
        </w:rPr>
        <w:t xml:space="preserve">» </w:t>
      </w:r>
      <w:r>
        <w:rPr>
          <w:rFonts w:ascii="Times New Roman CYR" w:hAnsi="Times New Roman CYR" w:cs="Times New Roman CYR"/>
          <w:color w:val="auto"/>
        </w:rPr>
        <w:t xml:space="preserve">и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>Дроняевский сельсовет</w:t>
      </w:r>
      <w:r w:rsidRPr="00D137CB">
        <w:rPr>
          <w:rFonts w:ascii="Times New Roman" w:hAnsi="Times New Roman"/>
          <w:color w:val="auto"/>
        </w:rPr>
        <w:t xml:space="preserve">», </w:t>
      </w:r>
      <w:r>
        <w:rPr>
          <w:rFonts w:ascii="Times New Roman CYR" w:hAnsi="Times New Roman CYR" w:cs="Times New Roman CYR"/>
          <w:color w:val="auto"/>
        </w:rPr>
        <w:t xml:space="preserve">на востоке с Октябрьским районом,  на юге с Большесолдатским районом, на западе с Муниципальным образованием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>Дружненский сельсовет</w:t>
      </w:r>
      <w:r w:rsidRPr="00D137CB">
        <w:rPr>
          <w:rFonts w:ascii="Times New Roman" w:hAnsi="Times New Roman"/>
          <w:color w:val="auto"/>
        </w:rPr>
        <w:t>».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Площадь Дичнянского сельсовета равна 68,96 км</w:t>
      </w:r>
      <w:r>
        <w:rPr>
          <w:rFonts w:ascii="Times New Roman CYR" w:hAnsi="Times New Roman CYR" w:cs="Times New Roman CYR"/>
          <w:color w:val="auto"/>
          <w:vertAlign w:val="superscript"/>
        </w:rPr>
        <w:t>2</w:t>
      </w:r>
      <w:r>
        <w:rPr>
          <w:rFonts w:ascii="Times New Roman CYR" w:hAnsi="Times New Roman CYR" w:cs="Times New Roman CYR"/>
          <w:color w:val="auto"/>
        </w:rPr>
        <w:t>, что составляет 16,15% площади Курчатовского района. Численность населения сельсовета на 01.01.2016г. составила 3061 человек, средняя плотность населения – 2,3 чел./км2.</w:t>
      </w:r>
      <w:r>
        <w:rPr>
          <w:rFonts w:ascii="Times New Roman CYR" w:hAnsi="Times New Roman CYR" w:cs="Times New Roman CYR"/>
          <w:color w:val="auto"/>
        </w:rPr>
        <w:tab/>
      </w:r>
      <w:r>
        <w:rPr>
          <w:rFonts w:ascii="Times New Roman CYR" w:hAnsi="Times New Roman CYR" w:cs="Times New Roman CYR"/>
          <w:color w:val="auto"/>
        </w:rPr>
        <w:tab/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В состав Дичнянского сельсовета включено три населенных пункта: с.</w:t>
      </w:r>
      <w:r>
        <w:rPr>
          <w:rFonts w:ascii="Times New Roman" w:hAnsi="Times New Roman"/>
          <w:color w:val="auto"/>
          <w:lang w:val="en-US"/>
        </w:rPr>
        <w:t> </w:t>
      </w:r>
      <w:r>
        <w:rPr>
          <w:rFonts w:ascii="Times New Roman CYR" w:hAnsi="Times New Roman CYR" w:cs="Times New Roman CYR"/>
          <w:color w:val="auto"/>
        </w:rPr>
        <w:t>Дичня, с.</w:t>
      </w:r>
      <w:r>
        <w:rPr>
          <w:rFonts w:ascii="Times New Roman" w:hAnsi="Times New Roman"/>
          <w:color w:val="auto"/>
          <w:lang w:val="en-US"/>
        </w:rPr>
        <w:t> </w:t>
      </w:r>
      <w:r>
        <w:rPr>
          <w:rFonts w:ascii="Times New Roman CYR" w:hAnsi="Times New Roman CYR" w:cs="Times New Roman CYR"/>
          <w:color w:val="auto"/>
        </w:rPr>
        <w:t>Успенка, д.</w:t>
      </w:r>
      <w:r>
        <w:rPr>
          <w:rFonts w:ascii="Times New Roman" w:hAnsi="Times New Roman"/>
          <w:color w:val="auto"/>
          <w:lang w:val="en-US"/>
        </w:rPr>
        <w:t> </w:t>
      </w:r>
      <w:r>
        <w:rPr>
          <w:rFonts w:ascii="Times New Roman CYR" w:hAnsi="Times New Roman CYR" w:cs="Times New Roman CYR"/>
          <w:color w:val="auto"/>
        </w:rPr>
        <w:t>Лукашевка. Административным центром является с.</w:t>
      </w:r>
      <w:r>
        <w:rPr>
          <w:rFonts w:ascii="Times New Roman" w:hAnsi="Times New Roman"/>
          <w:color w:val="auto"/>
          <w:lang w:val="en-US"/>
        </w:rPr>
        <w:t> </w:t>
      </w:r>
      <w:r>
        <w:rPr>
          <w:rFonts w:ascii="Times New Roman CYR" w:hAnsi="Times New Roman CYR" w:cs="Times New Roman CYR"/>
          <w:color w:val="auto"/>
        </w:rPr>
        <w:t>Дичня с численностью населения  2336 человек.</w:t>
      </w:r>
    </w:p>
    <w:p w:rsidR="009E2B9D" w:rsidRDefault="009E2B9D" w:rsidP="00D137CB">
      <w:pPr>
        <w:widowControl/>
        <w:tabs>
          <w:tab w:val="left" w:pos="9356"/>
        </w:tabs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Таблица 1</w:t>
      </w:r>
      <w:r>
        <w:rPr>
          <w:rFonts w:ascii="Times New Roman CYR" w:hAnsi="Times New Roman CYR" w:cs="Times New Roman CYR"/>
          <w:b/>
          <w:bCs/>
          <w:color w:val="auto"/>
        </w:rPr>
        <w:tab/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Сведения о населении муниципального образования (по населенным пунктам)</w:t>
      </w:r>
    </w:p>
    <w:tbl>
      <w:tblPr>
        <w:tblW w:w="0" w:type="auto"/>
        <w:jc w:val="center"/>
        <w:tblLayout w:type="fixed"/>
        <w:tblLook w:val="0000"/>
      </w:tblPr>
      <w:tblGrid>
        <w:gridCol w:w="532"/>
        <w:gridCol w:w="2741"/>
        <w:gridCol w:w="2127"/>
        <w:gridCol w:w="1930"/>
        <w:gridCol w:w="2165"/>
      </w:tblGrid>
      <w:tr w:rsidR="009E2B9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№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Удален</w:t>
            </w:r>
            <w:r w:rsidRPr="00D137CB">
              <w:rPr>
                <w:rFonts w:ascii="Times New Roman" w:hAnsi="Times New Roman"/>
                <w:b/>
                <w:bCs/>
                <w:color w:val="auto"/>
              </w:rPr>
              <w:softHyphen/>
            </w: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ность от центра МО, км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auto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Число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дворов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auto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Общая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числен</w:t>
            </w: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softHyphen/>
            </w: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ность, чел.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с.</w:t>
            </w:r>
            <w:r>
              <w:rPr>
                <w:rFonts w:ascii="Times New Roman" w:hAnsi="Times New Roman"/>
                <w:color w:val="auto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auto"/>
              </w:rPr>
              <w:t>Дичня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919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2336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с.</w:t>
            </w:r>
            <w:r>
              <w:rPr>
                <w:rFonts w:ascii="Times New Roman" w:hAnsi="Times New Roman"/>
                <w:color w:val="auto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auto"/>
              </w:rPr>
              <w:t>Успенка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234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592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д.</w:t>
            </w:r>
            <w:r>
              <w:rPr>
                <w:rFonts w:ascii="Times New Roman" w:hAnsi="Times New Roman"/>
                <w:color w:val="auto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auto"/>
              </w:rPr>
              <w:t>Лукашевка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137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133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Итого: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1290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3061</w:t>
            </w:r>
          </w:p>
        </w:tc>
      </w:tr>
    </w:tbl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  <w:lang w:val="en-US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 w:rsidRPr="00D137CB">
        <w:rPr>
          <w:rFonts w:ascii="Times New Roman" w:hAnsi="Times New Roman"/>
          <w:color w:val="auto"/>
        </w:rPr>
        <w:t xml:space="preserve"> </w:t>
      </w:r>
      <w:r>
        <w:rPr>
          <w:rFonts w:ascii="Times New Roman CYR" w:hAnsi="Times New Roman CYR" w:cs="Times New Roman CYR"/>
          <w:color w:val="auto"/>
        </w:rPr>
        <w:t xml:space="preserve">Генеральным планом не предусмотрено изменение границ сельсовета, планируется изменить границы нескольких населенных пунктов согласно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>Схемы современного использования территории муниципального образования</w:t>
      </w:r>
      <w:r w:rsidRPr="00D137CB">
        <w:rPr>
          <w:rFonts w:ascii="Times New Roman" w:hAnsi="Times New Roman"/>
          <w:color w:val="auto"/>
        </w:rPr>
        <w:t xml:space="preserve">». </w:t>
      </w:r>
      <w:r>
        <w:rPr>
          <w:rFonts w:ascii="Times New Roman CYR" w:hAnsi="Times New Roman CYR" w:cs="Times New Roman CYR"/>
          <w:color w:val="auto"/>
        </w:rPr>
        <w:t>В границах населенных пунктов: с.</w:t>
      </w:r>
      <w:r>
        <w:rPr>
          <w:rFonts w:ascii="Times New Roman" w:hAnsi="Times New Roman"/>
          <w:color w:val="auto"/>
          <w:lang w:val="en-US"/>
        </w:rPr>
        <w:t> </w:t>
      </w:r>
      <w:r>
        <w:rPr>
          <w:rFonts w:ascii="Times New Roman CYR" w:hAnsi="Times New Roman CYR" w:cs="Times New Roman CYR"/>
          <w:color w:val="auto"/>
        </w:rPr>
        <w:t>Дичня, с.</w:t>
      </w:r>
      <w:r>
        <w:rPr>
          <w:rFonts w:ascii="Times New Roman" w:hAnsi="Times New Roman"/>
          <w:color w:val="auto"/>
          <w:lang w:val="en-US"/>
        </w:rPr>
        <w:t> </w:t>
      </w:r>
      <w:r>
        <w:rPr>
          <w:rFonts w:ascii="Times New Roman CYR" w:hAnsi="Times New Roman CYR" w:cs="Times New Roman CYR"/>
          <w:color w:val="auto"/>
        </w:rPr>
        <w:t>Успенка, д.</w:t>
      </w:r>
      <w:r>
        <w:rPr>
          <w:rFonts w:ascii="Times New Roman" w:hAnsi="Times New Roman"/>
          <w:color w:val="auto"/>
          <w:lang w:val="en-US"/>
        </w:rPr>
        <w:t> </w:t>
      </w:r>
      <w:r>
        <w:rPr>
          <w:rFonts w:ascii="Times New Roman CYR" w:hAnsi="Times New Roman CYR" w:cs="Times New Roman CYR"/>
          <w:color w:val="auto"/>
        </w:rPr>
        <w:t>Лукашевка необходимо провести инвентаризацию существующих земельных участков, которые являются брошенными, невостребованными и могут являться потенциальными территориями для строительства муниципального жилья, площадок для комплексной жилой застройки с привлечением инвестиционных средств, а также индивидуального жилищного строительства.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center"/>
        <w:rPr>
          <w:rFonts w:ascii="Times New Roman CYR" w:hAnsi="Times New Roman CYR" w:cs="Times New Roman CYR"/>
          <w:b/>
          <w:bCs/>
          <w:color w:val="auto"/>
        </w:rPr>
      </w:pPr>
      <w:r w:rsidRPr="00D137CB">
        <w:rPr>
          <w:rFonts w:ascii="Times New Roman" w:hAnsi="Times New Roman"/>
          <w:b/>
          <w:bCs/>
          <w:color w:val="auto"/>
        </w:rPr>
        <w:t xml:space="preserve">2.2. </w:t>
      </w:r>
      <w:r>
        <w:rPr>
          <w:rFonts w:ascii="Times New Roman CYR" w:hAnsi="Times New Roman CYR" w:cs="Times New Roman CYR"/>
          <w:b/>
          <w:bCs/>
          <w:color w:val="auto"/>
        </w:rPr>
        <w:t>Технико-экономические параметры существующих объектов социальной инфраструктуры поселения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Система социально обслуживания муниципального образования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>Дичнянский сельсовет</w:t>
      </w:r>
      <w:r w:rsidRPr="00D137CB">
        <w:rPr>
          <w:rFonts w:ascii="Times New Roman" w:hAnsi="Times New Roman"/>
          <w:color w:val="auto"/>
        </w:rPr>
        <w:t xml:space="preserve">» </w:t>
      </w:r>
      <w:r>
        <w:rPr>
          <w:rFonts w:ascii="Times New Roman CYR" w:hAnsi="Times New Roman CYR" w:cs="Times New Roman CYR"/>
          <w:color w:val="auto"/>
        </w:rPr>
        <w:t>формируется с учетом следующих факторов: сложившихся коммуникационных связей, экономического и социально-культурного потенциала, особенностей системы расселения по территории, уровня развития транспортной сети, - и представлена следующими объектами.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Таблица 3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Обеспеченность населения основными учреждениями социального и культурно-бытового обслуживания по состоянию на 01.01.2016 г.</w:t>
      </w:r>
    </w:p>
    <w:tbl>
      <w:tblPr>
        <w:tblW w:w="0" w:type="auto"/>
        <w:tblInd w:w="93" w:type="dxa"/>
        <w:tblLayout w:type="fixed"/>
        <w:tblLook w:val="0000"/>
      </w:tblPr>
      <w:tblGrid>
        <w:gridCol w:w="522"/>
        <w:gridCol w:w="3097"/>
        <w:gridCol w:w="1297"/>
        <w:gridCol w:w="1134"/>
        <w:gridCol w:w="1908"/>
        <w:gridCol w:w="1536"/>
      </w:tblGrid>
      <w:tr w:rsidR="009E2B9D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color w:val="auto"/>
              </w:rPr>
              <w:t>п/п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Наименование  учреждений обслуживания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Единица  измерения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Проектная емкость  существующих сохраняемых объектов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Количество объектов, единиц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значение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 xml:space="preserve">% </w:t>
            </w:r>
            <w:r>
              <w:rPr>
                <w:rFonts w:ascii="Times New Roman CYR" w:hAnsi="Times New Roman CYR" w:cs="Times New Roman CYR"/>
                <w:color w:val="auto"/>
              </w:rPr>
              <w:t>обеспеченности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Дошкольные образовательные учреждения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0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Общеобразовательные школы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120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30,2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3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Спортивные залы при школах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</w:t>
            </w:r>
            <w:r>
              <w:rPr>
                <w:rFonts w:ascii="Times New Roman CYR" w:hAnsi="Times New Roman CYR" w:cs="Times New Roman CYR"/>
                <w:color w:val="auto"/>
                <w:vertAlign w:val="superscript"/>
              </w:rPr>
              <w:t>2</w:t>
            </w:r>
            <w:r>
              <w:rPr>
                <w:rFonts w:ascii="Times New Roman CYR" w:hAnsi="Times New Roman CYR" w:cs="Times New Roman CYR"/>
                <w:color w:val="auto"/>
              </w:rPr>
              <w:t xml:space="preserve"> площ.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20,5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4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Плоскостные спортивные сооружения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0,6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65,8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3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Фельдшерский или фельдшерско-акушерский пункт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Х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Клубы сельских поселений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400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133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7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Киноустановки (в ДК)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Х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8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Сельские библиотеки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тыс. единиц хранения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195,6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9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Магазины,в том числе: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</w:t>
            </w:r>
            <w:r>
              <w:rPr>
                <w:rFonts w:ascii="Times New Roman CYR" w:hAnsi="Times New Roman CYR" w:cs="Times New Roman CYR"/>
                <w:color w:val="auto"/>
                <w:vertAlign w:val="superscript"/>
              </w:rPr>
              <w:t>2</w:t>
            </w:r>
            <w:r>
              <w:rPr>
                <w:rFonts w:ascii="Times New Roman CYR" w:hAnsi="Times New Roman CYR" w:cs="Times New Roman CYR"/>
                <w:color w:val="auto"/>
              </w:rPr>
              <w:t xml:space="preserve">  торг.площ.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290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46,3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8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магазины продовольственных товаров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</w:t>
            </w:r>
            <w:r>
              <w:rPr>
                <w:rFonts w:ascii="Times New Roman CYR" w:hAnsi="Times New Roman CYR" w:cs="Times New Roman CYR"/>
                <w:color w:val="auto"/>
                <w:vertAlign w:val="superscript"/>
              </w:rPr>
              <w:t>2</w:t>
            </w:r>
            <w:r>
              <w:rPr>
                <w:rFonts w:ascii="Times New Roman CYR" w:hAnsi="Times New Roman CYR" w:cs="Times New Roman CYR"/>
                <w:color w:val="auto"/>
              </w:rPr>
              <w:t xml:space="preserve">  торг.площ.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290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Х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8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10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Общедоступные столовые, закусочные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</w:t>
            </w:r>
            <w:r>
              <w:rPr>
                <w:rFonts w:ascii="Times New Roman CYR" w:hAnsi="Times New Roman CYR" w:cs="Times New Roman CYR"/>
                <w:color w:val="auto"/>
                <w:vertAlign w:val="superscript"/>
              </w:rPr>
              <w:t>2</w:t>
            </w:r>
            <w:r>
              <w:rPr>
                <w:rFonts w:ascii="Times New Roman CYR" w:hAnsi="Times New Roman CYR" w:cs="Times New Roman CYR"/>
                <w:color w:val="auto"/>
              </w:rPr>
              <w:t>/мест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0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11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Столовые учебных заведений, организаций, промышленных предприятий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</w:t>
            </w:r>
            <w:r>
              <w:rPr>
                <w:rFonts w:ascii="Times New Roman CYR" w:hAnsi="Times New Roman CYR" w:cs="Times New Roman CYR"/>
                <w:color w:val="auto"/>
                <w:vertAlign w:val="superscript"/>
              </w:rPr>
              <w:t>2</w:t>
            </w:r>
            <w:r>
              <w:rPr>
                <w:rFonts w:ascii="Times New Roman CYR" w:hAnsi="Times New Roman CYR" w:cs="Times New Roman CYR"/>
                <w:color w:val="auto"/>
              </w:rPr>
              <w:t>/мест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50/48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Х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12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Администрация сельсовета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Х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13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Отделения связи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Х</w:t>
            </w:r>
          </w:p>
        </w:tc>
      </w:tr>
    </w:tbl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Данные таблицы свидетельствуют о том, что в целом обеспеченность сельсовета учреждениями социального и культурно-бытового обслуживания в целом соответствует нормативным требованиям (СП 42.13330.2011).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Образование и воспитание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Образовательная система – совокупность образовательных учреждений, призванных удовлетворить запросы жителей в образовательных услугах и качественном специальном образовании.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Структура образовательных учреждений Дичнянского сельсовета представлена учреждениями общего образования.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Таблица 4 - Перечень и характеристика объектов общего  образования сельсовета</w:t>
      </w:r>
    </w:p>
    <w:tbl>
      <w:tblPr>
        <w:tblW w:w="0" w:type="auto"/>
        <w:tblInd w:w="-10" w:type="dxa"/>
        <w:tblLayout w:type="fixed"/>
        <w:tblLook w:val="0000"/>
      </w:tblPr>
      <w:tblGrid>
        <w:gridCol w:w="474"/>
        <w:gridCol w:w="1810"/>
        <w:gridCol w:w="1373"/>
        <w:gridCol w:w="1843"/>
        <w:gridCol w:w="1209"/>
        <w:gridCol w:w="1299"/>
        <w:gridCol w:w="1589"/>
      </w:tblGrid>
      <w:tr w:rsidR="009E2B9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color w:val="auto"/>
              </w:rPr>
              <w:t>п/п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Почтовый адрес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Ф.И.О. руководителя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Здание находится в собственности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Штатная численность сотрудников, осн./технич.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Численность учащихся, чел.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МКОУ </w:t>
            </w:r>
            <w:r w:rsidRPr="00D137CB">
              <w:rPr>
                <w:rFonts w:ascii="Times New Roman" w:hAnsi="Times New Roman"/>
                <w:color w:val="auto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</w:rPr>
              <w:t>Дичнянская средняя общеобразовательная школа</w:t>
            </w:r>
            <w:r w:rsidRPr="00D137CB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с.Дичня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Шумеева Любовь Владимировна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МО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</w:rPr>
              <w:t>Курчатовский район</w:t>
            </w:r>
            <w:r>
              <w:rPr>
                <w:rFonts w:ascii="Times New Roman" w:hAnsi="Times New Roman"/>
                <w:color w:val="auto"/>
                <w:lang w:val="en-US"/>
              </w:rPr>
              <w:t>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29/17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105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29/17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105</w:t>
            </w:r>
          </w:p>
        </w:tc>
      </w:tr>
    </w:tbl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  <w:lang w:val="en-US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auto"/>
        </w:rPr>
      </w:pPr>
      <w:r>
        <w:rPr>
          <w:rFonts w:ascii="Times New Roman CYR" w:hAnsi="Times New Roman CYR" w:cs="Times New Roman CYR"/>
          <w:b/>
          <w:bCs/>
          <w:i/>
          <w:iCs/>
          <w:color w:val="auto"/>
        </w:rPr>
        <w:t>Детские дошкольные учреждения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В настоящее время в сельсовете действует одно дошкольное образовательное учреждение, в с. Дичня. МКДОУ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 xml:space="preserve">Детский сад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>Колосок</w:t>
      </w:r>
      <w:r w:rsidRPr="00D137CB">
        <w:rPr>
          <w:rFonts w:ascii="Times New Roman" w:hAnsi="Times New Roman"/>
          <w:color w:val="auto"/>
        </w:rPr>
        <w:t xml:space="preserve">». </w:t>
      </w:r>
      <w:r>
        <w:rPr>
          <w:rFonts w:ascii="Times New Roman CYR" w:hAnsi="Times New Roman CYR" w:cs="Times New Roman CYR"/>
          <w:color w:val="auto"/>
        </w:rPr>
        <w:t>Материально-техническое состояние МКДОУ хорошее.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Муниципальное казенное дошкольное образовательное учреждение "Детский сад "Колосок" села Дичня" Курчатовского района Курской области начал свою деятельность с 1984 года.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МКДОУ "Детский сад "Колосок" села Дичня является некоммерческой организацией, созданной Администрацией Курчатовского района Курской области в соответствии с Гражданским Кодексом РФ, Федеральным законом от 06.10.2005г. №131-ФЗ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>Об общих принципах организации местного самоуправления в Российской Федерации</w:t>
      </w:r>
      <w:r w:rsidRPr="00D137CB">
        <w:rPr>
          <w:rFonts w:ascii="Times New Roman" w:hAnsi="Times New Roman"/>
          <w:color w:val="auto"/>
        </w:rPr>
        <w:t xml:space="preserve">» </w:t>
      </w:r>
      <w:r>
        <w:rPr>
          <w:rFonts w:ascii="Times New Roman CYR" w:hAnsi="Times New Roman CYR" w:cs="Times New Roman CYR"/>
          <w:color w:val="auto"/>
        </w:rPr>
        <w:t xml:space="preserve">и Федеральным законом от 12.10.1996г. №7 ФЗ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>О некоммерческих организациях</w:t>
      </w:r>
      <w:r w:rsidRPr="00D137CB">
        <w:rPr>
          <w:rFonts w:ascii="Times New Roman" w:hAnsi="Times New Roman"/>
          <w:color w:val="auto"/>
        </w:rPr>
        <w:t xml:space="preserve">», </w:t>
      </w:r>
      <w:r>
        <w:rPr>
          <w:rFonts w:ascii="Times New Roman CYR" w:hAnsi="Times New Roman CYR" w:cs="Times New Roman CYR"/>
          <w:color w:val="auto"/>
        </w:rPr>
        <w:t>для оказания услуг в целях обеспечения реализации предусмотренных законодательством РФ полномочий.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В МКДОУ "Детский сад "Колосок" функционирует музыкальный зал, методический кабинет, кабинет логопеда, медицинский кабинет и ряд служебных помещений.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В МКДОУ "Детский сад "Колосок" работают 4 группы дошкольного возраста. Численность воспитанников составляет - 63 воспитанника.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auto"/>
        </w:rPr>
      </w:pPr>
      <w:r>
        <w:rPr>
          <w:rFonts w:ascii="Times New Roman CYR" w:hAnsi="Times New Roman CYR" w:cs="Times New Roman CYR"/>
          <w:b/>
          <w:bCs/>
          <w:i/>
          <w:iCs/>
          <w:color w:val="auto"/>
        </w:rPr>
        <w:t>Общеобразовательные школы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В сельсовете функционирует 1 общеобразовательная школа общей проектной мощностью 150 мест. Школы работают в односменном режиме. Наполняемость школ в муниципальном образовании составляет более 66 %.  Школа работает в одну смену, для учеников из отдаленных населенных пунктов действует система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>Школьный автобус</w:t>
      </w:r>
      <w:r w:rsidRPr="00D137CB">
        <w:rPr>
          <w:rFonts w:ascii="Times New Roman" w:hAnsi="Times New Roman"/>
          <w:color w:val="auto"/>
        </w:rPr>
        <w:t>».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 CYR" w:hAnsi="Times New Roman CYR" w:cs="Times New Roman CYR"/>
          <w:b/>
          <w:bCs/>
          <w:color w:val="auto"/>
        </w:rPr>
      </w:pPr>
      <w:r w:rsidRPr="00D137CB">
        <w:rPr>
          <w:rFonts w:ascii="Times New Roman" w:hAnsi="Times New Roman"/>
          <w:b/>
          <w:bCs/>
          <w:color w:val="auto"/>
        </w:rPr>
        <w:t xml:space="preserve">      </w:t>
      </w:r>
      <w:r>
        <w:rPr>
          <w:rFonts w:ascii="Times New Roman CYR" w:hAnsi="Times New Roman CYR" w:cs="Times New Roman CYR"/>
          <w:b/>
          <w:bCs/>
          <w:color w:val="auto"/>
        </w:rPr>
        <w:t>Здравоохранение и социальное обеспечение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Система здравоохранения Дичнянского сельсовета Курчатовского района представлена Дичнянской амбулаторией. 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Таблица 5 - Перечень учреждений здравоохранения сельсовета</w:t>
      </w:r>
    </w:p>
    <w:tbl>
      <w:tblPr>
        <w:tblW w:w="0" w:type="auto"/>
        <w:tblInd w:w="-10" w:type="dxa"/>
        <w:tblLayout w:type="fixed"/>
        <w:tblLook w:val="0000"/>
      </w:tblPr>
      <w:tblGrid>
        <w:gridCol w:w="503"/>
        <w:gridCol w:w="2098"/>
        <w:gridCol w:w="2144"/>
        <w:gridCol w:w="1889"/>
        <w:gridCol w:w="1523"/>
        <w:gridCol w:w="1440"/>
      </w:tblGrid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Наименование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Почтовый адрес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Ф.И.О. руководителя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Здание находится в собственности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Штатная численность сотрудников, осн./технич.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 w:rsidP="00D137CB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Дичнянская амбулатория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Курсчатовский район МО </w:t>
            </w:r>
            <w:r w:rsidRPr="00D137CB">
              <w:rPr>
                <w:rFonts w:ascii="Times New Roman" w:hAnsi="Times New Roman"/>
                <w:color w:val="auto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</w:rPr>
              <w:t>Дичнянский сельсоветет</w:t>
            </w:r>
            <w:r w:rsidRPr="00D137CB">
              <w:rPr>
                <w:rFonts w:ascii="Times New Roman" w:hAnsi="Times New Roman"/>
                <w:color w:val="auto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auto"/>
              </w:rPr>
              <w:t>с. Дичня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Привалова Лидия Николаевна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МО </w:t>
            </w:r>
            <w:r>
              <w:rPr>
                <w:rFonts w:ascii="Times New Roman" w:hAnsi="Times New Roman"/>
                <w:color w:val="auto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</w:rPr>
              <w:t>Дичнянский сельсовет</w:t>
            </w:r>
            <w:r>
              <w:rPr>
                <w:rFonts w:ascii="Times New Roman" w:hAnsi="Times New Roman"/>
                <w:color w:val="auto"/>
                <w:lang w:val="en-US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6/2</w:t>
            </w:r>
          </w:p>
        </w:tc>
      </w:tr>
    </w:tbl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Calibri" w:hAnsi="Calibri" w:cs="Calibri"/>
          <w:color w:val="auto"/>
          <w:sz w:val="22"/>
          <w:szCs w:val="22"/>
          <w:lang w:val="en-US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Таблица 6 - Характеристика учреждений здравоохранения сельсовета</w:t>
      </w:r>
    </w:p>
    <w:tbl>
      <w:tblPr>
        <w:tblW w:w="0" w:type="auto"/>
        <w:tblInd w:w="-21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548"/>
        <w:gridCol w:w="1702"/>
        <w:gridCol w:w="2181"/>
      </w:tblGrid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Показатели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Ед. измерения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Значение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Число учреждений здравоохранения (отделений)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фельдшерско-акушерские пункты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единица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</w:t>
            </w:r>
          </w:p>
        </w:tc>
      </w:tr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Число муниципальных учреждений (отделений) здравоохранения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фельдшерско-акушерские пункты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единица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Численность среднего медицинского персонала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учреждения здравоохранения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человек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муниципальные учреждения здравоохранения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человек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</w:tr>
    </w:tbl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Calibri" w:hAnsi="Calibri" w:cs="Calibri"/>
          <w:color w:val="auto"/>
          <w:sz w:val="22"/>
          <w:szCs w:val="22"/>
          <w:lang w:val="en-US"/>
        </w:rPr>
      </w:pPr>
    </w:p>
    <w:p w:rsidR="009E2B9D" w:rsidRDefault="009E2B9D" w:rsidP="00D137CB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Обеспеченность населения услугами здравоохранения соответствует нормативным рекомендациям. 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Спортивные сооружения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На территории Дичнянского сельсовета имеется пять спортивных объектов для занятия физкультурой и спортом, в том числе три  плоскостных спортивных сооружения (спортивная площадка) и два спортивных зала.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Учреждения культуры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Главной целью сферы культуры является предоставление жителям возможности получения необходимых культурных благ при обеспечении их доступности и многообразия и целенаправленное воздействие на личность для формирования определенных положительных качеств.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Таблица 7 - Перечень и характеристика учреждений культуры</w:t>
      </w:r>
    </w:p>
    <w:tbl>
      <w:tblPr>
        <w:tblW w:w="0" w:type="auto"/>
        <w:tblInd w:w="-10" w:type="dxa"/>
        <w:tblLayout w:type="fixed"/>
        <w:tblLook w:val="0000"/>
      </w:tblPr>
      <w:tblGrid>
        <w:gridCol w:w="503"/>
        <w:gridCol w:w="2405"/>
        <w:gridCol w:w="1638"/>
        <w:gridCol w:w="1617"/>
        <w:gridCol w:w="1707"/>
        <w:gridCol w:w="1727"/>
      </w:tblGrid>
      <w:tr w:rsidR="009E2B9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п/п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Наименование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Почтовый адрес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Здание находится в собственности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Штатная численность сотрудников, осн./технич.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Проектная емкость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 w:rsidP="00D137CB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МКУ </w:t>
            </w:r>
            <w:r w:rsidRPr="00D137CB">
              <w:rPr>
                <w:rFonts w:ascii="Times New Roman" w:hAnsi="Times New Roman"/>
                <w:color w:val="auto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</w:rPr>
              <w:t>Центр культуры и досуга</w:t>
            </w:r>
            <w:r w:rsidRPr="00D137CB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Курская обл, Курчатовский район МО </w:t>
            </w:r>
            <w:r w:rsidRPr="00D137CB">
              <w:rPr>
                <w:rFonts w:ascii="Times New Roman" w:hAnsi="Times New Roman"/>
                <w:color w:val="auto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</w:rPr>
              <w:t>Дичнянский сельсовет</w:t>
            </w:r>
            <w:r w:rsidRPr="00D137CB">
              <w:rPr>
                <w:rFonts w:ascii="Times New Roman" w:hAnsi="Times New Roman"/>
                <w:color w:val="auto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auto"/>
              </w:rPr>
              <w:t>с.</w:t>
            </w:r>
            <w:r>
              <w:rPr>
                <w:rFonts w:ascii="Times New Roman" w:hAnsi="Times New Roman"/>
                <w:color w:val="auto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auto"/>
              </w:rPr>
              <w:t>Дичня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МО </w:t>
            </w:r>
            <w:r w:rsidRPr="00D137CB">
              <w:rPr>
                <w:rFonts w:ascii="Times New Roman" w:hAnsi="Times New Roman"/>
                <w:color w:val="auto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</w:rPr>
              <w:t>Дичнянский сельсовет</w:t>
            </w:r>
            <w:r w:rsidRPr="00D137CB">
              <w:rPr>
                <w:rFonts w:ascii="Times New Roman" w:hAnsi="Times New Roman"/>
                <w:color w:val="auto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auto"/>
              </w:rPr>
              <w:t>с.</w:t>
            </w:r>
            <w:r>
              <w:rPr>
                <w:rFonts w:ascii="Times New Roman" w:hAnsi="Times New Roman"/>
                <w:color w:val="auto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auto"/>
              </w:rPr>
              <w:t>Дичня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7/5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 xml:space="preserve">220 </w:t>
            </w:r>
            <w:r>
              <w:rPr>
                <w:rFonts w:ascii="Times New Roman CYR" w:hAnsi="Times New Roman CYR" w:cs="Times New Roman CYR"/>
                <w:color w:val="auto"/>
              </w:rPr>
              <w:t>мест</w:t>
            </w:r>
          </w:p>
        </w:tc>
      </w:tr>
    </w:tbl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Calibri" w:hAnsi="Calibri" w:cs="Calibri"/>
          <w:color w:val="auto"/>
          <w:sz w:val="22"/>
          <w:szCs w:val="22"/>
          <w:lang w:val="en-US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В настоящее время к учреждениям культуры муниципального образования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>Дичнянский сельсовет</w:t>
      </w:r>
      <w:r w:rsidRPr="00D137CB">
        <w:rPr>
          <w:rFonts w:ascii="Times New Roman" w:hAnsi="Times New Roman"/>
          <w:color w:val="auto"/>
        </w:rPr>
        <w:t xml:space="preserve">» </w:t>
      </w:r>
      <w:r>
        <w:rPr>
          <w:rFonts w:ascii="Times New Roman CYR" w:hAnsi="Times New Roman CYR" w:cs="Times New Roman CYR"/>
          <w:color w:val="auto"/>
        </w:rPr>
        <w:t>относится одно клубное учреждение с расположенной в здании     библиотекой..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В целом потребность населения сельсовета в объектах культурно-досугового типа и библиотеках удовлетворена.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76" w:lineRule="auto"/>
        <w:ind w:firstLine="851"/>
        <w:jc w:val="center"/>
        <w:rPr>
          <w:rFonts w:ascii="Times New Roman CYR" w:hAnsi="Times New Roman CYR" w:cs="Times New Roman CYR"/>
          <w:b/>
          <w:bCs/>
          <w:color w:val="auto"/>
        </w:rPr>
      </w:pPr>
      <w:r w:rsidRPr="00D137CB">
        <w:rPr>
          <w:rFonts w:ascii="Times New Roman" w:hAnsi="Times New Roman"/>
          <w:b/>
          <w:bCs/>
          <w:color w:val="auto"/>
        </w:rPr>
        <w:t>2.3.</w:t>
      </w:r>
      <w:r>
        <w:rPr>
          <w:rFonts w:ascii="Times New Roman" w:hAnsi="Times New Roman"/>
          <w:b/>
          <w:bCs/>
          <w:color w:val="auto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auto"/>
        </w:rPr>
        <w:t>Прогнозируемый спрос на услуги социальной инфраструктуры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Согласно генерального плана МО </w:t>
      </w:r>
      <w:r w:rsidRPr="00D137CB">
        <w:rPr>
          <w:rFonts w:ascii="Times New Roman" w:hAnsi="Times New Roman"/>
          <w:color w:val="auto"/>
        </w:rPr>
        <w:t>«</w:t>
      </w:r>
      <w:r>
        <w:rPr>
          <w:rFonts w:ascii="Times New Roman CYR" w:hAnsi="Times New Roman CYR" w:cs="Times New Roman CYR"/>
          <w:color w:val="auto"/>
        </w:rPr>
        <w:t>Дичнянский сельсовет</w:t>
      </w:r>
      <w:r w:rsidRPr="00D137CB">
        <w:rPr>
          <w:rFonts w:ascii="Times New Roman" w:hAnsi="Times New Roman"/>
          <w:color w:val="auto"/>
        </w:rPr>
        <w:t xml:space="preserve">»  </w:t>
      </w:r>
      <w:r>
        <w:rPr>
          <w:rFonts w:ascii="Times New Roman CYR" w:hAnsi="Times New Roman CYR" w:cs="Times New Roman CYR"/>
          <w:color w:val="auto"/>
        </w:rPr>
        <w:t>произойдет незначительное увеличение численности населения поселения, а, следовательно, и увеличение градостроительной деятельности. В связи с этим можно сделать вывод что на протяжение 2016-2041 годов будет наблюдаться повышенный спрос на социальные услуги.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76" w:lineRule="auto"/>
        <w:ind w:firstLine="851"/>
        <w:jc w:val="center"/>
        <w:rPr>
          <w:rFonts w:ascii="Times New Roman CYR" w:hAnsi="Times New Roman CYR" w:cs="Times New Roman CYR"/>
          <w:color w:val="auto"/>
        </w:rPr>
      </w:pPr>
      <w:r w:rsidRPr="00D137CB">
        <w:rPr>
          <w:rFonts w:ascii="Times New Roman" w:hAnsi="Times New Roman"/>
          <w:b/>
          <w:bCs/>
          <w:color w:val="auto"/>
        </w:rPr>
        <w:t xml:space="preserve">2.4. </w:t>
      </w:r>
      <w:r>
        <w:rPr>
          <w:rFonts w:ascii="Times New Roman CYR" w:hAnsi="Times New Roman CYR" w:cs="Times New Roman CYR"/>
          <w:b/>
          <w:bCs/>
          <w:color w:val="auto"/>
        </w:rPr>
        <w:t>Оценка нормативно-правовой базы, необходимой для функционирования и развития социальной инфраструктуры поселения</w:t>
      </w:r>
      <w:r>
        <w:rPr>
          <w:rFonts w:ascii="Times New Roman CYR" w:hAnsi="Times New Roman CYR" w:cs="Times New Roman CYR"/>
          <w:b/>
          <w:bCs/>
          <w:color w:val="auto"/>
        </w:rPr>
        <w:br/>
      </w:r>
      <w:r w:rsidRPr="00D137CB">
        <w:rPr>
          <w:rFonts w:ascii="Times New Roman" w:hAnsi="Times New Roman"/>
          <w:b/>
          <w:bCs/>
          <w:color w:val="auto"/>
        </w:rPr>
        <w:t xml:space="preserve">          </w:t>
      </w:r>
      <w:r>
        <w:rPr>
          <w:rFonts w:ascii="Times New Roman CYR" w:hAnsi="Times New Roman CYR" w:cs="Times New Roman CYR"/>
          <w:color w:val="auto"/>
        </w:rPr>
        <w:t>По состоянию на 01.01.2016 г. Дичнянский сельсовет Курчатовского района Курской области имеет всю необходимую нормативно-правовую базу, для функционирования и развития социальной инфраструктуры поселения: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492"/>
        <w:jc w:val="both"/>
        <w:rPr>
          <w:rFonts w:ascii="Times New Roman CYR" w:hAnsi="Times New Roman CYR" w:cs="Times New Roman CYR"/>
          <w:color w:val="auto"/>
          <w:highlight w:val="white"/>
        </w:rPr>
      </w:pPr>
      <w:r w:rsidRPr="00D137CB">
        <w:rPr>
          <w:rFonts w:ascii="Times New Roman" w:hAnsi="Times New Roman"/>
          <w:color w:val="auto"/>
          <w:highlight w:val="white"/>
        </w:rPr>
        <w:t xml:space="preserve">- </w:t>
      </w:r>
      <w:r>
        <w:rPr>
          <w:rFonts w:ascii="Times New Roman CYR" w:hAnsi="Times New Roman CYR" w:cs="Times New Roman CYR"/>
          <w:color w:val="auto"/>
          <w:highlight w:val="white"/>
        </w:rPr>
        <w:t>Федеральный закон от 29 декабря 2014 г. N 456-ФЗ "О внесении изменений в Градостроительный кодекс Российской Федерации и отдельные законодательные акты Российской Федерации";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492"/>
        <w:jc w:val="both"/>
        <w:rPr>
          <w:rFonts w:ascii="Times New Roman CYR" w:hAnsi="Times New Roman CYR" w:cs="Times New Roman CYR"/>
          <w:color w:val="auto"/>
          <w:highlight w:val="white"/>
        </w:rPr>
      </w:pPr>
      <w:r w:rsidRPr="00D137CB">
        <w:rPr>
          <w:rFonts w:ascii="Times New Roman" w:hAnsi="Times New Roman"/>
          <w:color w:val="auto"/>
          <w:highlight w:val="white"/>
        </w:rPr>
        <w:t xml:space="preserve">- </w:t>
      </w:r>
      <w:r>
        <w:rPr>
          <w:rFonts w:ascii="Times New Roman CYR" w:hAnsi="Times New Roman CYR" w:cs="Times New Roman CYR"/>
          <w:color w:val="auto"/>
          <w:highlight w:val="white"/>
        </w:rPr>
        <w:t>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округов";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color w:val="auto"/>
          <w:highlight w:val="white"/>
        </w:rPr>
      </w:pPr>
      <w:r w:rsidRPr="00D137CB">
        <w:rPr>
          <w:rFonts w:ascii="Times New Roman" w:hAnsi="Times New Roman"/>
          <w:color w:val="auto"/>
          <w:highlight w:val="white"/>
        </w:rPr>
        <w:t>-</w:t>
      </w:r>
      <w:r>
        <w:rPr>
          <w:rFonts w:ascii="Times New Roman CYR" w:hAnsi="Times New Roman CYR" w:cs="Times New Roman CYR"/>
          <w:color w:val="auto"/>
          <w:highlight w:val="white"/>
        </w:rPr>
        <w:t xml:space="preserve">Генеральный план муниципального образования </w:t>
      </w:r>
      <w:r w:rsidRPr="00D137CB">
        <w:rPr>
          <w:rFonts w:ascii="Times New Roman" w:hAnsi="Times New Roman"/>
          <w:color w:val="auto"/>
          <w:highlight w:val="white"/>
        </w:rPr>
        <w:t>«</w:t>
      </w:r>
      <w:r>
        <w:rPr>
          <w:rFonts w:ascii="Times New Roman CYR" w:hAnsi="Times New Roman CYR" w:cs="Times New Roman CYR"/>
          <w:color w:val="auto"/>
          <w:highlight w:val="white"/>
        </w:rPr>
        <w:t>Дичнянский сельсовет</w:t>
      </w:r>
      <w:r w:rsidRPr="00D137CB">
        <w:rPr>
          <w:rFonts w:ascii="Times New Roman" w:hAnsi="Times New Roman"/>
          <w:color w:val="auto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auto"/>
          <w:highlight w:val="white"/>
        </w:rPr>
        <w:t>Курчатовского района Курской области;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auto"/>
          <w:highlight w:val="white"/>
        </w:rPr>
      </w:pPr>
      <w:r w:rsidRPr="00D137CB">
        <w:rPr>
          <w:rFonts w:ascii="Times New Roman" w:hAnsi="Times New Roman"/>
          <w:color w:val="auto"/>
          <w:highlight w:val="white"/>
        </w:rPr>
        <w:t xml:space="preserve">- </w:t>
      </w:r>
      <w:r>
        <w:rPr>
          <w:rFonts w:ascii="Times New Roman CYR" w:hAnsi="Times New Roman CYR" w:cs="Times New Roman CYR"/>
          <w:color w:val="auto"/>
          <w:highlight w:val="white"/>
        </w:rPr>
        <w:t xml:space="preserve">Решение Собрания депутатов Дичнянского сельсовета Курчатовского района Курской области № 136 от 19.12.2014 г </w:t>
      </w:r>
      <w:r w:rsidRPr="00D137CB">
        <w:rPr>
          <w:rFonts w:ascii="Times New Roman" w:hAnsi="Times New Roman"/>
          <w:color w:val="auto"/>
          <w:highlight w:val="white"/>
        </w:rPr>
        <w:t>«</w:t>
      </w:r>
      <w:r>
        <w:rPr>
          <w:rFonts w:ascii="Times New Roman CYR" w:hAnsi="Times New Roman CYR" w:cs="Times New Roman CYR"/>
          <w:color w:val="auto"/>
          <w:highlight w:val="white"/>
        </w:rPr>
        <w:t xml:space="preserve">Об утверждении Генерального плана МО </w:t>
      </w:r>
      <w:r w:rsidRPr="00D137CB">
        <w:rPr>
          <w:rFonts w:ascii="Times New Roman" w:hAnsi="Times New Roman"/>
          <w:color w:val="auto"/>
          <w:highlight w:val="white"/>
        </w:rPr>
        <w:t>«</w:t>
      </w:r>
      <w:r>
        <w:rPr>
          <w:rFonts w:ascii="Times New Roman CYR" w:hAnsi="Times New Roman CYR" w:cs="Times New Roman CYR"/>
          <w:color w:val="auto"/>
          <w:highlight w:val="white"/>
        </w:rPr>
        <w:t>Дичнянский сельсовет</w:t>
      </w:r>
      <w:r w:rsidRPr="00D137CB">
        <w:rPr>
          <w:rFonts w:ascii="Times New Roman" w:hAnsi="Times New Roman"/>
          <w:color w:val="auto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auto"/>
          <w:highlight w:val="white"/>
        </w:rPr>
        <w:t>Курчатовского района Курской области;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auto"/>
          <w:highlight w:val="white"/>
        </w:rPr>
      </w:pPr>
      <w:r w:rsidRPr="00D137CB">
        <w:rPr>
          <w:rFonts w:ascii="Times New Roman" w:hAnsi="Times New Roman"/>
          <w:color w:val="auto"/>
          <w:highlight w:val="white"/>
        </w:rPr>
        <w:t xml:space="preserve">- </w:t>
      </w:r>
      <w:r>
        <w:rPr>
          <w:rFonts w:ascii="Times New Roman CYR" w:hAnsi="Times New Roman CYR" w:cs="Times New Roman CYR"/>
          <w:color w:val="auto"/>
          <w:highlight w:val="white"/>
        </w:rPr>
        <w:t>Правила землепользования и застройки территории Дичнянского сельсовета Курчатовского района Курской области утверждены Решением Собрания депутатов Дичнянского сельсовета № 137 от 19.12.2014г.;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Раздел 3. Перечень мероприятий (инвестиционных проектов) по проектированию, строительству и реконструкции объектов социальной инфраструктуры</w:t>
      </w:r>
      <w:r>
        <w:rPr>
          <w:rFonts w:ascii="Times New Roman" w:hAnsi="Times New Roman"/>
          <w:b/>
          <w:bCs/>
          <w:color w:val="auto"/>
          <w:lang w:val="en-US"/>
        </w:rPr>
        <w:t> 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" w:hAnsi="Times New Roman"/>
          <w:color w:val="auto"/>
          <w:lang w:val="en-US"/>
        </w:rPr>
        <w:t> </w:t>
      </w:r>
      <w:r>
        <w:rPr>
          <w:rFonts w:ascii="Times New Roman CYR" w:hAnsi="Times New Roman CYR" w:cs="Times New Roman CYR"/>
          <w:color w:val="auto"/>
        </w:rPr>
        <w:t>Паспортизация, лицензирование и ремонт водозаборных сетей населенных пунктов;</w:t>
      </w:r>
    </w:p>
    <w:p w:rsidR="009E2B9D" w:rsidRDefault="009E2B9D" w:rsidP="00D137C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Строительство локальных водопроводов, водозаборных скважин, реконструкция и ремонт действующих водопроводов и скважин в населенных пунктах;</w:t>
      </w:r>
    </w:p>
    <w:p w:rsidR="009E2B9D" w:rsidRDefault="009E2B9D" w:rsidP="00D137C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Предусмотреть из неканализованной застройки, оборудованной выгребами, вывоз стоков на специально оборудованные сооружения – сливные станции, которые, как правило, размещаются вблизи очистных сооружений, на главном подводящем коллекторе. Для навозной жижи устраиваются непроницаемые для грунтовых и поверхностных вод бетонные сборники, далее жижа компостируется и используется в качестве удобрения;</w:t>
      </w:r>
    </w:p>
    <w:p w:rsidR="009E2B9D" w:rsidRDefault="009E2B9D" w:rsidP="00D137C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" w:hAnsi="Times New Roman"/>
          <w:color w:val="auto"/>
          <w:lang w:val="en-US"/>
        </w:rPr>
        <w:t xml:space="preserve">100% </w:t>
      </w:r>
      <w:r>
        <w:rPr>
          <w:rFonts w:ascii="Times New Roman CYR" w:hAnsi="Times New Roman CYR" w:cs="Times New Roman CYR"/>
          <w:color w:val="auto"/>
        </w:rPr>
        <w:t>газификация населенных пунктов;</w:t>
      </w:r>
    </w:p>
    <w:p w:rsidR="009E2B9D" w:rsidRDefault="009E2B9D" w:rsidP="00D137C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Реконструкция объектов электроснабжения муниципального образования.</w:t>
      </w:r>
    </w:p>
    <w:p w:rsidR="009E2B9D" w:rsidRDefault="009E2B9D" w:rsidP="00D137C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Реконструкция объектов инженерной инфраструктуры муниципального образования.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auto"/>
        </w:rPr>
        <w:t>Раздел 4.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</w:t>
      </w:r>
      <w:r>
        <w:rPr>
          <w:rFonts w:ascii="Times New Roman CYR" w:hAnsi="Times New Roman CYR" w:cs="Times New Roman CYR"/>
          <w:b/>
          <w:bCs/>
          <w:color w:val="auto"/>
        </w:rPr>
        <w:br/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Финансирование Программы намечается осуществлять за счет консолидации средств федерального, регионального, муниципальных бюджетов и внебюджетных источников.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Внебюджетные источники - средства муниципальных предприятий и учреждений, заемные средства, средства организаций различных форм собственности,  плата за пользование услугами.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В качестве потенциальных источников финансирования программы являются средства федерального и регионального бюджетов, в том числе выделенные для реализации федеральных и региональных программ, средства инвесторов. Объемы ассигнований, выделяемых из вышеперечисленных источников, ежегодно уточняются с учетом их возможностей и достигнутых соглашений.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Запланированный объем средств на реализацию Программы на 2016 - 2041 годы составляет 29,45 млн. рублей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Финансово-экономическое обоснование программы на 2016 - 2041 годы будет производиться ежегодно, по мере уточнения утверждения инвестиционных программ и объемов финансирования.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auto"/>
          <w:highlight w:val="white"/>
        </w:rPr>
      </w:pPr>
      <w:r w:rsidRPr="00D137CB">
        <w:rPr>
          <w:rFonts w:ascii="Times New Roman" w:hAnsi="Times New Roman"/>
          <w:b/>
          <w:bCs/>
          <w:color w:val="auto"/>
          <w:highlight w:val="white"/>
        </w:rPr>
        <w:br/>
      </w:r>
      <w:r>
        <w:rPr>
          <w:rFonts w:ascii="Times New Roman CYR" w:hAnsi="Times New Roman CYR" w:cs="Times New Roman CYR"/>
          <w:b/>
          <w:bCs/>
          <w:color w:val="auto"/>
          <w:highlight w:val="white"/>
        </w:rPr>
        <w:t>Раздел 5. Оценка эффективности мероприятий (инвестиционных проектов) по проектированию, строительству, реконструкции объектов социальной инфраструктуры</w:t>
      </w:r>
      <w:r>
        <w:rPr>
          <w:rFonts w:ascii="Times New Roman" w:hAnsi="Times New Roman"/>
          <w:b/>
          <w:bCs/>
          <w:color w:val="auto"/>
          <w:highlight w:val="white"/>
          <w:lang w:val="en-US"/>
        </w:rPr>
        <w:t> </w:t>
      </w:r>
    </w:p>
    <w:p w:rsidR="009E2B9D" w:rsidRPr="00D137CB" w:rsidRDefault="009E2B9D" w:rsidP="00D137CB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rFonts w:ascii="Times New Roman CYR" w:hAnsi="Times New Roman CYR" w:cs="Times New Roman CYR"/>
          <w:color w:val="auto"/>
          <w:highlight w:val="white"/>
        </w:rPr>
      </w:pPr>
      <w:r>
        <w:rPr>
          <w:rFonts w:ascii="Times New Roman CYR" w:hAnsi="Times New Roman CYR" w:cs="Times New Roman CYR"/>
          <w:color w:val="auto"/>
          <w:highlight w:val="white"/>
        </w:rPr>
        <w:t>В ходе реализации программы поселением будут достигнуты следующие целевые показатели: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 w:rsidRPr="00D137CB">
        <w:rPr>
          <w:rFonts w:ascii="Times New Roman" w:hAnsi="Times New Roman"/>
          <w:color w:val="auto"/>
        </w:rPr>
        <w:t xml:space="preserve">- </w:t>
      </w:r>
      <w:r>
        <w:rPr>
          <w:rFonts w:ascii="Times New Roman CYR" w:hAnsi="Times New Roman CYR" w:cs="Times New Roman CYR"/>
          <w:color w:val="auto"/>
        </w:rPr>
        <w:t>отремонтировано зданий учреждений культуры -  1 шт.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 w:rsidRPr="00D137CB">
        <w:rPr>
          <w:rFonts w:ascii="Times New Roman" w:hAnsi="Times New Roman"/>
          <w:color w:val="auto"/>
        </w:rPr>
        <w:t xml:space="preserve">- </w:t>
      </w:r>
      <w:r>
        <w:rPr>
          <w:rFonts w:ascii="Times New Roman CYR" w:hAnsi="Times New Roman CYR" w:cs="Times New Roman CYR"/>
          <w:color w:val="auto"/>
        </w:rPr>
        <w:t>отремонтировано административных зданий -   1 шт.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 w:rsidRPr="00D137CB">
        <w:rPr>
          <w:rFonts w:ascii="Times New Roman" w:hAnsi="Times New Roman"/>
          <w:color w:val="auto"/>
        </w:rPr>
        <w:t xml:space="preserve">- </w:t>
      </w:r>
      <w:r>
        <w:rPr>
          <w:rFonts w:ascii="Times New Roman CYR" w:hAnsi="Times New Roman CYR" w:cs="Times New Roman CYR"/>
          <w:color w:val="auto"/>
        </w:rPr>
        <w:t>отремонтировано учреждений образования -   2 шт.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 w:rsidRPr="00D137CB">
        <w:rPr>
          <w:rFonts w:ascii="Times New Roman" w:hAnsi="Times New Roman"/>
          <w:color w:val="auto"/>
        </w:rPr>
        <w:t xml:space="preserve">- </w:t>
      </w:r>
      <w:r>
        <w:rPr>
          <w:rFonts w:ascii="Times New Roman CYR" w:hAnsi="Times New Roman CYR" w:cs="Times New Roman CYR"/>
          <w:color w:val="auto"/>
        </w:rPr>
        <w:t>отремонтировано учреждений здравоохранения - 1 шт.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auto"/>
        </w:rPr>
      </w:pPr>
      <w:r w:rsidRPr="00D137CB">
        <w:rPr>
          <w:rFonts w:ascii="Times New Roman" w:hAnsi="Times New Roman"/>
          <w:color w:val="auto"/>
        </w:rPr>
        <w:t xml:space="preserve">- </w:t>
      </w:r>
      <w:r>
        <w:rPr>
          <w:rFonts w:ascii="Times New Roman CYR" w:hAnsi="Times New Roman CYR" w:cs="Times New Roman CYR"/>
          <w:color w:val="auto"/>
        </w:rPr>
        <w:t>построено детских площадок – 2 шт.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Таблица 8</w:t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color w:val="auto"/>
          <w:sz w:val="20"/>
          <w:szCs w:val="20"/>
        </w:rPr>
        <w:sectPr w:rsidR="009E2B9D" w:rsidSect="001458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color w:val="auto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auto"/>
          <w:sz w:val="20"/>
          <w:szCs w:val="20"/>
        </w:rPr>
        <w:t>Перечень мероприятий (инвестиционных проектов) по проектированию, строительству, реконструкции объектов социальной инфраструктуры</w:t>
      </w:r>
      <w:r>
        <w:rPr>
          <w:rFonts w:ascii="Times New Roman" w:hAnsi="Times New Roman"/>
          <w:b/>
          <w:bCs/>
          <w:color w:val="auto"/>
          <w:sz w:val="20"/>
          <w:szCs w:val="20"/>
          <w:lang w:val="en-US"/>
        </w:rPr>
        <w:t> </w:t>
      </w:r>
      <w:r w:rsidRPr="00D137CB">
        <w:rPr>
          <w:rFonts w:ascii="Times New Roman" w:hAnsi="Times New Roman"/>
          <w:b/>
          <w:bCs/>
          <w:color w:val="auto"/>
          <w:sz w:val="20"/>
          <w:szCs w:val="20"/>
        </w:rPr>
        <w:t xml:space="preserve"> 2016– 2041 </w:t>
      </w:r>
      <w:r>
        <w:rPr>
          <w:rFonts w:ascii="Times New Roman CYR" w:hAnsi="Times New Roman CYR" w:cs="Times New Roman CYR"/>
          <w:b/>
          <w:bCs/>
          <w:color w:val="auto"/>
          <w:sz w:val="20"/>
          <w:szCs w:val="20"/>
        </w:rPr>
        <w:t xml:space="preserve">годы  </w:t>
      </w:r>
    </w:p>
    <w:tbl>
      <w:tblPr>
        <w:tblW w:w="0" w:type="auto"/>
        <w:jc w:val="center"/>
        <w:tblLayout w:type="fixed"/>
        <w:tblLook w:val="0000"/>
      </w:tblPr>
      <w:tblGrid>
        <w:gridCol w:w="682"/>
        <w:gridCol w:w="1911"/>
        <w:gridCol w:w="2589"/>
        <w:gridCol w:w="2902"/>
        <w:gridCol w:w="954"/>
        <w:gridCol w:w="1206"/>
        <w:gridCol w:w="1582"/>
        <w:gridCol w:w="840"/>
        <w:gridCol w:w="720"/>
        <w:gridCol w:w="2218"/>
      </w:tblGrid>
      <w:tr w:rsidR="009E2B9D">
        <w:tblPrEx>
          <w:tblCellMar>
            <w:top w:w="0" w:type="dxa"/>
            <w:bottom w:w="0" w:type="dxa"/>
          </w:tblCellMar>
        </w:tblPrEx>
        <w:trPr>
          <w:trHeight w:val="2388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№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  <w:t>п/п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  <w:t>Наименование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  <w:t>Мероприятия (проекта)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  <w:t>Тип (реконструкция, проектирование, строительство)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left="113" w:right="113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  <w:t>Затраты на реализацию проекта (млн. руб.)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left="113" w:right="113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  <w:t>Срок реализации проекта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  <w:t>Ожидаемый эффект от реализации проекта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  <w:t>Срок получения эффекта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  <w:t>Срок окупаемости проекта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  <w:t>Предполагаемый источник финансирования</w:t>
            </w:r>
          </w:p>
        </w:tc>
      </w:tr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Капитальный ремонт здания МКУ </w:t>
            </w:r>
            <w:r w:rsidRPr="00D137CB">
              <w:rPr>
                <w:rFonts w:ascii="Times New Roman" w:hAnsi="Times New Roman"/>
                <w:color w:val="auto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ЦК и Д</w:t>
            </w:r>
            <w:r w:rsidRPr="00D137CB">
              <w:rPr>
                <w:rFonts w:ascii="Times New Roman" w:hAnsi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Реконструкция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Ремонт мягкой кровли, ремонт фасада здания, замена оконных проемов спортзала, фойе и помещений, капитальный ремонт спортзала, кинозала и подсобных помещений, ремонт помещений 2 этажа и кружковых комнат, замена электропроводки, системы отопления и канализации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2031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firstLine="312"/>
              <w:jc w:val="both"/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средства бюджетов всех уровней,  инвестиции.</w:t>
            </w:r>
          </w:p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Реконструкция детских площадок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Реконструкция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Покупка и установка</w:t>
            </w:r>
          </w:p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недостающего оборудования, ограждения, укладка основания площадки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0,2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2025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Спонсорская помощь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Ремонт административного здания Дичнянского сельсовета с.Дичня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Ремонт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Грунтовка и покраска стен, замена сантехники, канализации и водопровода</w:t>
            </w:r>
          </w:p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0,25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Местный бюджет</w:t>
            </w: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Спонсорская помощь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Ремонт  Дичнянской амбулатории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Реконструкция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Перекрытие кровли, замена полов, окон, утепление стен и обивка, замена электропроводки, системы отопления и канализации, приобретение медицинского оборудования</w:t>
            </w:r>
          </w:p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Спонсорская помощь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Ремонт  МКОУ 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Дичнянская СОШ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»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Строительство и ремонт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Строительство актового зала, замена полов, системы канализации, водопровода и отопления, замена дверных проемов, асфальтирование территории школы, замена школьной мебели и приобретение необходимого оборудования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2036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Спонсорская помощь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Ремонт  МКДОУ </w:t>
            </w:r>
            <w:r w:rsidRPr="00D137CB">
              <w:rPr>
                <w:rFonts w:ascii="Times New Roman" w:hAnsi="Times New Roman"/>
                <w:color w:val="auto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Детский сад </w:t>
            </w:r>
            <w:r w:rsidRPr="00D137CB">
              <w:rPr>
                <w:rFonts w:ascii="Times New Roman" w:hAnsi="Times New Roman"/>
                <w:color w:val="auto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Колосок</w:t>
            </w:r>
            <w:r w:rsidRPr="00D137CB">
              <w:rPr>
                <w:rFonts w:ascii="Times New Roman" w:hAnsi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Реконструкция и ремонт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Реконструкция открытых веранд, установка теплых полов, замена системы канализации, водопровода и отопления, замена дверных и оконных проемов,  асфальтирование территории детского сада, замена   мебели, приобретение ковровых покрытий и детских игрушек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2036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Спонсорская помощь</w:t>
            </w:r>
          </w:p>
        </w:tc>
      </w:tr>
    </w:tbl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  <w:lang w:val="en-US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76" w:lineRule="auto"/>
        <w:ind w:firstLine="851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Раздел 6. 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</w:t>
      </w:r>
      <w:r>
        <w:rPr>
          <w:rFonts w:ascii="Times New Roman" w:hAnsi="Times New Roman"/>
          <w:b/>
          <w:bCs/>
          <w:color w:val="auto"/>
          <w:lang w:val="en-US"/>
        </w:rPr>
        <w:t> 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D137CB">
        <w:rPr>
          <w:rFonts w:ascii="Times New Roman" w:hAnsi="Times New Roman"/>
          <w:b/>
          <w:bCs/>
          <w:color w:val="auto"/>
        </w:rPr>
        <w:br/>
      </w: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Для более качественного функционирования  обеспечения деятельности в сфере проектирования, строительства, реконструкции объектов социальной инфраструктуры на протяжении срока действия программы необходимо проводить корректировку Правил землепользования и застройки муниципального образования.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color w:val="auto"/>
        </w:rPr>
      </w:pPr>
      <w:r>
        <w:rPr>
          <w:rFonts w:ascii="Times New Roman CYR" w:hAnsi="Times New Roman CYR" w:cs="Times New Roman CYR"/>
          <w:b/>
          <w:bCs/>
          <w:color w:val="auto"/>
        </w:rPr>
        <w:t>План-график мероприятий Программы и целевые показатели</w:t>
      </w:r>
    </w:p>
    <w:p w:rsidR="009E2B9D" w:rsidRPr="00D137CB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959"/>
        <w:gridCol w:w="6095"/>
        <w:gridCol w:w="1134"/>
        <w:gridCol w:w="992"/>
        <w:gridCol w:w="1276"/>
        <w:gridCol w:w="1134"/>
        <w:gridCol w:w="1418"/>
        <w:gridCol w:w="2264"/>
      </w:tblGrid>
      <w:tr w:rsidR="009E2B9D" w:rsidRPr="00D137C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Наименование мероприятия</w:t>
            </w:r>
          </w:p>
        </w:tc>
        <w:tc>
          <w:tcPr>
            <w:tcW w:w="8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</w:rPr>
              <w:t>Финансирование по годам, млн.рублей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2020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2021-2041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Капитальный ремонт здания МКУ </w:t>
            </w:r>
            <w:r w:rsidRPr="00D137CB">
              <w:rPr>
                <w:rFonts w:ascii="Times New Roman" w:hAnsi="Times New Roman"/>
                <w:color w:val="auto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ЦК и Д</w:t>
            </w:r>
            <w:r w:rsidRPr="00D137CB">
              <w:rPr>
                <w:rFonts w:ascii="Times New Roman" w:hAnsi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Реконструкция детских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Ремонт административного здания Дичнянского сельсовета с.Дичня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0,25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Ремонт  Дичнянской амбулатории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val="en-US"/>
              </w:rPr>
              <w:t>5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Ремонт  МКОУ 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Дичнянская СОШ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10</w:t>
            </w:r>
          </w:p>
        </w:tc>
      </w:tr>
      <w:tr w:rsidR="009E2B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Ремонт  МКДОУ </w:t>
            </w:r>
            <w:r w:rsidRPr="00D137CB">
              <w:rPr>
                <w:rFonts w:ascii="Times New Roman" w:hAnsi="Times New Roman"/>
                <w:color w:val="auto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 xml:space="preserve">Детский сад </w:t>
            </w:r>
            <w:r w:rsidRPr="00D137CB">
              <w:rPr>
                <w:rFonts w:ascii="Times New Roman" w:hAnsi="Times New Roman"/>
                <w:color w:val="auto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Колосок</w:t>
            </w:r>
            <w:r w:rsidRPr="00D137CB">
              <w:rPr>
                <w:rFonts w:ascii="Times New Roman" w:hAnsi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E2B9D" w:rsidRPr="00D137CB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B9D" w:rsidRDefault="009E2B9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5</w:t>
            </w:r>
          </w:p>
        </w:tc>
      </w:tr>
    </w:tbl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auto"/>
          <w:sz w:val="22"/>
          <w:szCs w:val="22"/>
          <w:lang w:val="en-US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  <w:lang w:val="en-US"/>
        </w:rPr>
      </w:pPr>
    </w:p>
    <w:p w:rsidR="009E2B9D" w:rsidRDefault="009E2B9D" w:rsidP="00D137C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  <w:sz w:val="22"/>
          <w:szCs w:val="22"/>
          <w:lang w:val="en-US"/>
        </w:rPr>
      </w:pPr>
    </w:p>
    <w:p w:rsidR="009E2B9D" w:rsidRPr="00BE2E79" w:rsidRDefault="009E2B9D" w:rsidP="00BE2E79">
      <w:pPr>
        <w:widowControl/>
        <w:suppressAutoHyphens w:val="0"/>
        <w:autoSpaceDN w:val="0"/>
        <w:snapToGrid w:val="0"/>
        <w:spacing w:line="240" w:lineRule="atLeast"/>
        <w:jc w:val="both"/>
        <w:textAlignment w:val="baseline"/>
        <w:rPr>
          <w:rFonts w:cs="Arial"/>
          <w:color w:val="auto"/>
          <w:kern w:val="3"/>
          <w:lang w:eastAsia="zh-CN"/>
        </w:rPr>
      </w:pPr>
    </w:p>
    <w:sectPr w:rsidR="009E2B9D" w:rsidRPr="00BE2E79" w:rsidSect="00D137C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0C93C8"/>
    <w:lvl w:ilvl="0">
      <w:numFmt w:val="bullet"/>
      <w:lvlText w:val="*"/>
      <w:lvlJc w:val="left"/>
    </w:lvl>
  </w:abstractNum>
  <w:abstractNum w:abstractNumId="1">
    <w:nsid w:val="633252CD"/>
    <w:multiLevelType w:val="hybridMultilevel"/>
    <w:tmpl w:val="F7F878AC"/>
    <w:lvl w:ilvl="0" w:tplc="19120780">
      <w:start w:val="1"/>
      <w:numFmt w:val="decimal"/>
      <w:lvlText w:val="%1."/>
      <w:lvlJc w:val="left"/>
      <w:pPr>
        <w:ind w:left="852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2ED"/>
    <w:rsid w:val="0014585B"/>
    <w:rsid w:val="004E12C3"/>
    <w:rsid w:val="00703A9F"/>
    <w:rsid w:val="00800C18"/>
    <w:rsid w:val="00914278"/>
    <w:rsid w:val="009752ED"/>
    <w:rsid w:val="009E2B9D"/>
    <w:rsid w:val="00BE2E79"/>
    <w:rsid w:val="00BF1AFD"/>
    <w:rsid w:val="00D1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78"/>
    <w:pPr>
      <w:widowControl w:val="0"/>
      <w:suppressAutoHyphens/>
      <w:spacing w:line="100" w:lineRule="atLeast"/>
    </w:pPr>
    <w:rPr>
      <w:rFonts w:ascii="Arial" w:eastAsia="Times New Roman" w:hAnsi="Arial"/>
      <w:color w:val="00000A"/>
      <w:sz w:val="24"/>
      <w:szCs w:val="24"/>
    </w:rPr>
  </w:style>
  <w:style w:type="paragraph" w:styleId="Heading1">
    <w:name w:val="heading 1"/>
    <w:basedOn w:val="Standard"/>
    <w:next w:val="Standard"/>
    <w:link w:val="Heading1Char"/>
    <w:uiPriority w:val="99"/>
    <w:qFormat/>
    <w:rsid w:val="00914278"/>
    <w:pPr>
      <w:widowControl w:val="0"/>
      <w:spacing w:before="108" w:after="108"/>
      <w:jc w:val="center"/>
      <w:outlineLvl w:val="0"/>
    </w:pPr>
    <w:rPr>
      <w:rFonts w:ascii="Arial" w:hAnsi="Arial" w:cs="Arial"/>
      <w:b/>
      <w:color w:val="00008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4278"/>
    <w:rPr>
      <w:rFonts w:ascii="Arial" w:hAnsi="Arial" w:cs="Arial"/>
      <w:b/>
      <w:color w:val="000080"/>
      <w:kern w:val="3"/>
      <w:sz w:val="20"/>
      <w:szCs w:val="20"/>
      <w:lang w:eastAsia="zh-CN"/>
    </w:rPr>
  </w:style>
  <w:style w:type="paragraph" w:customStyle="1" w:styleId="Standard">
    <w:name w:val="Standard"/>
    <w:uiPriority w:val="99"/>
    <w:rsid w:val="0091427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BodyTextIndent3">
    <w:name w:val="Body Text Indent 3"/>
    <w:basedOn w:val="Standard"/>
    <w:link w:val="BodyTextIndent3Char"/>
    <w:uiPriority w:val="99"/>
    <w:rsid w:val="00914278"/>
    <w:pPr>
      <w:spacing w:line="360" w:lineRule="auto"/>
      <w:ind w:firstLine="720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14278"/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914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8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12</Pages>
  <Words>2981</Words>
  <Characters>16992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тро</cp:lastModifiedBy>
  <cp:revision>6</cp:revision>
  <cp:lastPrinted>2016-08-24T06:54:00Z</cp:lastPrinted>
  <dcterms:created xsi:type="dcterms:W3CDTF">2016-08-05T08:12:00Z</dcterms:created>
  <dcterms:modified xsi:type="dcterms:W3CDTF">2016-08-24T15:26:00Z</dcterms:modified>
</cp:coreProperties>
</file>