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934"/>
        <w:gridCol w:w="284"/>
        <w:gridCol w:w="1416"/>
      </w:tblGrid>
      <w:tr w:rsidR="00782F95" w:rsidRPr="00782F95" w:rsidTr="00782F95">
        <w:tc>
          <w:tcPr>
            <w:tcW w:w="851" w:type="dxa"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938" w:type="dxa"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ДИЧНЯНСКОГО СЕЛЬСОВЕТА</w:t>
            </w:r>
          </w:p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КУРЧАТОВСКОГО РАЙОНА</w:t>
            </w:r>
          </w:p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КУРСКОЙ ОБЛАСТИ</w:t>
            </w:r>
          </w:p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284" w:type="dxa"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782F95" w:rsidRPr="00782F95" w:rsidTr="00782F95">
        <w:trPr>
          <w:gridAfter w:val="2"/>
          <w:wAfter w:w="1701" w:type="dxa"/>
        </w:trPr>
        <w:tc>
          <w:tcPr>
            <w:tcW w:w="8789" w:type="dxa"/>
            <w:gridSpan w:val="2"/>
            <w:hideMark/>
          </w:tcPr>
          <w:p w:rsidR="00782F95" w:rsidRPr="00782F95" w:rsidRDefault="00782F95" w:rsidP="00782F95">
            <w:pPr>
              <w:tabs>
                <w:tab w:val="left" w:pos="2624"/>
                <w:tab w:val="left" w:pos="8649"/>
                <w:tab w:val="left" w:pos="98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13 ноября 2013 года № 120</w:t>
            </w:r>
          </w:p>
        </w:tc>
      </w:tr>
    </w:tbl>
    <w:p w:rsidR="00782F95" w:rsidRPr="00782F95" w:rsidRDefault="00782F95" w:rsidP="00782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14640" w:type="dxa"/>
        <w:tblLayout w:type="fixed"/>
        <w:tblLook w:val="04A0" w:firstRow="1" w:lastRow="0" w:firstColumn="1" w:lastColumn="0" w:noHBand="0" w:noVBand="1"/>
      </w:tblPr>
      <w:tblGrid>
        <w:gridCol w:w="10027"/>
        <w:gridCol w:w="4613"/>
      </w:tblGrid>
      <w:tr w:rsidR="00782F95" w:rsidRPr="00782F95" w:rsidTr="00782F95">
        <w:tc>
          <w:tcPr>
            <w:tcW w:w="10031" w:type="dxa"/>
            <w:hideMark/>
          </w:tcPr>
          <w:p w:rsidR="00782F95" w:rsidRPr="00782F95" w:rsidRDefault="00782F95" w:rsidP="00782F95">
            <w:pPr>
              <w:tabs>
                <w:tab w:val="lef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Об утверждении муниципальной программы </w:t>
            </w: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сельсовета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15" w:type="dxa"/>
          </w:tcPr>
          <w:p w:rsidR="00782F95" w:rsidRPr="00782F95" w:rsidRDefault="00782F95" w:rsidP="00782F95">
            <w:pPr>
              <w:tabs>
                <w:tab w:val="left" w:pos="9921"/>
              </w:tabs>
              <w:spacing w:after="0" w:line="240" w:lineRule="auto"/>
              <w:ind w:left="1310" w:hanging="131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782F95" w:rsidRPr="00782F95" w:rsidRDefault="00782F95" w:rsidP="00782F95">
      <w:pPr>
        <w:tabs>
          <w:tab w:val="left" w:pos="9921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782F95" w:rsidRPr="00782F95" w:rsidRDefault="00782F95" w:rsidP="00782F9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782F9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782F9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сельсовета от 14.03.2013 № 21«О порядке принятия решений о разработке муниципальных программ </w:t>
      </w:r>
      <w:proofErr w:type="spellStart"/>
      <w:r w:rsidRPr="00782F9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сельсовета Курчатовского района Курской области, их формирования, реализации и проведения оценки эффективности реализации» и </w:t>
      </w:r>
      <w:r w:rsidRPr="00782F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постановлением </w:t>
      </w:r>
      <w:r w:rsidRPr="00782F9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Администрации </w:t>
      </w:r>
      <w:proofErr w:type="spellStart"/>
      <w:r w:rsidRPr="00782F9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сельсовета от 08.11.2013 г. №117«Об утверждении перечня муниципальных программ в </w:t>
      </w:r>
      <w:proofErr w:type="spellStart"/>
      <w:r w:rsidRPr="00782F9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Дичнянском</w:t>
      </w:r>
      <w:proofErr w:type="spellEnd"/>
      <w:r w:rsidRPr="00782F9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сельсовете»,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82F95" w:rsidRPr="00782F95" w:rsidRDefault="00782F95" w:rsidP="00782F9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1.Утвердить муниципальную </w:t>
      </w:r>
      <w:r w:rsidRPr="00782F95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программу</w:t>
      </w: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782F95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«</w:t>
      </w:r>
      <w:r w:rsidRPr="00782F95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82F95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» (приложение). </w:t>
      </w:r>
    </w:p>
    <w:p w:rsidR="00782F95" w:rsidRPr="00782F95" w:rsidRDefault="00782F95" w:rsidP="00782F95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ar-SA"/>
        </w:rPr>
      </w:pPr>
      <w:r w:rsidRPr="00782F95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ar-SA"/>
        </w:rPr>
        <w:t xml:space="preserve">2.Считать утратившими силу постановления Администрации </w:t>
      </w:r>
      <w:proofErr w:type="spellStart"/>
      <w:r w:rsidRPr="00782F95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ar-SA"/>
        </w:rPr>
        <w:t>Дичнянского</w:t>
      </w:r>
      <w:proofErr w:type="spellEnd"/>
      <w:r w:rsidRPr="00782F95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ar-SA"/>
        </w:rPr>
        <w:t xml:space="preserve"> сельсовета Курчатовского района Курской области:</w:t>
      </w:r>
    </w:p>
    <w:p w:rsidR="00782F95" w:rsidRPr="00782F95" w:rsidRDefault="00782F95" w:rsidP="00782F95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F95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ar-SA"/>
        </w:rPr>
        <w:t>- № 164 от 08.11.2012 года «</w:t>
      </w:r>
      <w:r w:rsidRPr="00782F95">
        <w:rPr>
          <w:rFonts w:ascii="Arial" w:eastAsia="Times New Roman" w:hAnsi="Arial" w:cs="Arial"/>
          <w:bCs/>
          <w:sz w:val="24"/>
          <w:szCs w:val="24"/>
          <w:lang w:eastAsia="ar-SA"/>
        </w:rPr>
        <w:t>Об утверждении муниципальной долгосрочной целевой программы</w:t>
      </w:r>
      <w:r w:rsidRPr="00782F9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82F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«Защита населения и территорий </w:t>
      </w:r>
      <w:proofErr w:type="spellStart"/>
      <w:r w:rsidRPr="00782F95">
        <w:rPr>
          <w:rFonts w:ascii="Arial" w:eastAsia="Times New Roman" w:hAnsi="Arial" w:cs="Arial"/>
          <w:bCs/>
          <w:sz w:val="24"/>
          <w:szCs w:val="24"/>
          <w:lang w:eastAsia="ar-SA"/>
        </w:rPr>
        <w:t>Дичнянского</w:t>
      </w:r>
      <w:proofErr w:type="spellEnd"/>
      <w:r w:rsidRPr="00782F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сельсовета Курчатовского района Курской области от чрезвычайных ситуаций на 2013-2015 годы»;</w:t>
      </w:r>
    </w:p>
    <w:p w:rsidR="00782F95" w:rsidRPr="00782F95" w:rsidRDefault="00782F95" w:rsidP="00782F95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F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№ 71 от 27.08.2013 года «О внесении изменений в постановление Администрации </w:t>
      </w:r>
      <w:proofErr w:type="spellStart"/>
      <w:r w:rsidRPr="00782F95">
        <w:rPr>
          <w:rFonts w:ascii="Arial" w:eastAsia="Times New Roman" w:hAnsi="Arial" w:cs="Arial"/>
          <w:bCs/>
          <w:sz w:val="24"/>
          <w:szCs w:val="24"/>
          <w:lang w:eastAsia="ar-SA"/>
        </w:rPr>
        <w:t>Дичнянского</w:t>
      </w:r>
      <w:proofErr w:type="spellEnd"/>
      <w:r w:rsidRPr="00782F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сельсовета Курчатовского района Курской области № 164 от 08.11.2012 года «Об утверждении муниципальной Долгосрочной целевой программы «Защита населения и территорий </w:t>
      </w:r>
      <w:proofErr w:type="spellStart"/>
      <w:r w:rsidRPr="00782F95">
        <w:rPr>
          <w:rFonts w:ascii="Arial" w:eastAsia="Times New Roman" w:hAnsi="Arial" w:cs="Arial"/>
          <w:bCs/>
          <w:sz w:val="24"/>
          <w:szCs w:val="24"/>
          <w:lang w:eastAsia="ar-SA"/>
        </w:rPr>
        <w:t>Дичнянского</w:t>
      </w:r>
      <w:proofErr w:type="spellEnd"/>
      <w:r w:rsidRPr="00782F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сельсовета Курчатовского района Курской о</w:t>
      </w:r>
      <w:r w:rsidRPr="00782F95">
        <w:rPr>
          <w:rFonts w:ascii="Arial" w:eastAsia="Times New Roman" w:hAnsi="Arial" w:cs="Arial"/>
          <w:sz w:val="24"/>
          <w:szCs w:val="24"/>
          <w:lang w:eastAsia="ar-SA"/>
        </w:rPr>
        <w:t>бласти от чрезвычайных ситуаций</w:t>
      </w:r>
      <w:r w:rsidRPr="00782F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2013-2015 годы».</w:t>
      </w:r>
    </w:p>
    <w:p w:rsidR="00782F95" w:rsidRPr="00782F95" w:rsidRDefault="00782F95" w:rsidP="00782F9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3.Постановление вступает в силу с 1 января 2014 года и подлежит размещению на официальном сайте Администрации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4. </w:t>
      </w:r>
      <w:proofErr w:type="gramStart"/>
      <w:r w:rsidRPr="00782F95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Контроль за</w:t>
      </w:r>
      <w:proofErr w:type="gramEnd"/>
      <w:r w:rsidRPr="00782F95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2150" w:type="dxa"/>
        <w:tblLayout w:type="fixed"/>
        <w:tblLook w:val="04A0" w:firstRow="1" w:lastRow="0" w:firstColumn="1" w:lastColumn="0" w:noHBand="0" w:noVBand="1"/>
      </w:tblPr>
      <w:tblGrid>
        <w:gridCol w:w="9458"/>
        <w:gridCol w:w="2692"/>
      </w:tblGrid>
      <w:tr w:rsidR="00782F95" w:rsidRPr="00782F95" w:rsidTr="00782F95">
        <w:tc>
          <w:tcPr>
            <w:tcW w:w="9464" w:type="dxa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</w:p>
          <w:p w:rsidR="00782F95" w:rsidRPr="00782F95" w:rsidRDefault="00782F95" w:rsidP="00782F95">
            <w:pPr>
              <w:tabs>
                <w:tab w:val="left" w:pos="7122"/>
                <w:tab w:val="left" w:pos="924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                                                                                              </w:t>
            </w:r>
            <w:proofErr w:type="spell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В.Н.Тарасов</w:t>
            </w:r>
            <w:proofErr w:type="spellEnd"/>
          </w:p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2F95" w:rsidRPr="00782F95" w:rsidRDefault="00782F95" w:rsidP="00782F95">
            <w:pPr>
              <w:spacing w:after="0" w:line="240" w:lineRule="auto"/>
              <w:ind w:hanging="20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2F95" w:rsidRPr="00782F95" w:rsidRDefault="00782F95" w:rsidP="00782F95">
            <w:pPr>
              <w:spacing w:after="0" w:line="240" w:lineRule="auto"/>
              <w:ind w:hanging="20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В.Н.Тарасов</w:t>
            </w:r>
            <w:proofErr w:type="spellEnd"/>
          </w:p>
        </w:tc>
      </w:tr>
    </w:tbl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 постановлению 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proofErr w:type="spellStart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Дичнянского</w:t>
      </w:r>
      <w:proofErr w:type="spellEnd"/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 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от 13 ноября 2013 № 120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Паспорт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6710"/>
      </w:tblGrid>
      <w:tr w:rsidR="00782F95" w:rsidRPr="00782F95" w:rsidTr="00782F9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Наименование муниципальной программы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(далее – Программа)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Ответственный исполнитель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муниципальной программы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82F95" w:rsidRPr="00782F95" w:rsidTr="00782F9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Соисполнители муниципальной программы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82F95" w:rsidRPr="00782F95" w:rsidTr="00782F95">
        <w:trPr>
          <w:trHeight w:val="97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Участники программы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782F95" w:rsidRPr="00782F95" w:rsidTr="00782F9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Подпрограммы муниципальной программы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82F95" w:rsidRPr="00782F95" w:rsidTr="00782F95">
        <w:trPr>
          <w:trHeight w:val="99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Программно-целевые инструменты </w:t>
            </w:r>
            <w:proofErr w:type="gram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муниципальной</w:t>
            </w:r>
            <w:proofErr w:type="gramEnd"/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82F95" w:rsidRPr="00782F95" w:rsidTr="00782F9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Цели программы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Calibri" w:hAnsi="Arial" w:cs="Arial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782F95" w:rsidRPr="00782F95" w:rsidTr="00782F9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Задачи муниципальной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поддержание высокой готовности сил и средств ГО к действиям по предназначению;</w:t>
            </w:r>
          </w:p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Поддержания в постоянной готовности и реконструкция системы оповещения населения;</w:t>
            </w:r>
          </w:p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оповещения.</w:t>
            </w:r>
          </w:p>
        </w:tc>
      </w:tr>
      <w:tr w:rsidR="00782F95" w:rsidRPr="00782F95" w:rsidTr="00782F9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Целевые индикаторы и показатели </w:t>
            </w:r>
            <w:proofErr w:type="gram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муниципальной</w:t>
            </w:r>
            <w:proofErr w:type="gramEnd"/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№1 «Пожарная безопасность»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 площадь пожаров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новой пожарной и специальной техники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№2 «Защита от чрезвычайных ситуаций»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приобретенного нового  специального оборудования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оповещаемого системой оповещения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№3 «Обеспечение безопасности на воде»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происшествий на водных объектах </w:t>
            </w:r>
          </w:p>
        </w:tc>
      </w:tr>
      <w:tr w:rsidR="00782F95" w:rsidRPr="00782F95" w:rsidTr="00782F9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Этапы и сроки реализации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муниципальной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2F95">
              <w:rPr>
                <w:rFonts w:ascii="Arial" w:eastAsia="Calibri" w:hAnsi="Arial" w:cs="Arial"/>
                <w:sz w:val="24"/>
                <w:szCs w:val="24"/>
              </w:rPr>
              <w:t>Программа будет реализована в 2014-2020 годы в 2 этапа: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2F95">
              <w:rPr>
                <w:rFonts w:ascii="Arial" w:eastAsia="Calibri" w:hAnsi="Arial" w:cs="Arial"/>
                <w:sz w:val="24"/>
                <w:szCs w:val="24"/>
              </w:rPr>
              <w:t>1 этап 2014-2017 годы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2F95">
              <w:rPr>
                <w:rFonts w:ascii="Arial" w:eastAsia="Calibri" w:hAnsi="Arial" w:cs="Arial"/>
                <w:sz w:val="24"/>
                <w:szCs w:val="24"/>
              </w:rPr>
              <w:t>2 этап 2018-2020 годы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Ресурсное обеспечение </w:t>
            </w:r>
            <w:proofErr w:type="gram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муниципальной</w:t>
            </w:r>
            <w:proofErr w:type="gramEnd"/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Программы осуществляется за счет средств бюджета поселения</w:t>
            </w:r>
          </w:p>
          <w:p w:rsidR="00782F95" w:rsidRPr="00782F95" w:rsidRDefault="00782F95" w:rsidP="00782F95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из бюджета поселения146100 руб., в том числе по годам:</w:t>
            </w:r>
          </w:p>
          <w:p w:rsidR="00782F95" w:rsidRPr="00782F95" w:rsidRDefault="00782F95" w:rsidP="00782F95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48700 руб.</w:t>
            </w:r>
          </w:p>
          <w:p w:rsidR="00782F95" w:rsidRPr="00782F95" w:rsidRDefault="00782F95" w:rsidP="00782F95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_ 48700 руб.</w:t>
            </w:r>
          </w:p>
          <w:p w:rsidR="00782F95" w:rsidRPr="00782F95" w:rsidRDefault="00782F95" w:rsidP="00782F95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2016-2020 годы –48700 руб.</w:t>
            </w:r>
          </w:p>
        </w:tc>
      </w:tr>
      <w:tr w:rsidR="00782F95" w:rsidRPr="00782F95" w:rsidTr="00782F9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Ожидаемые результаты реализации муниципальной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Снизить количество и площадь пожаров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Приобрести необходимую пожарную и специальную технику и оборудование.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приобретенного нового специального оборудования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Увеличить охват населения техническими средствами оповещения с 85,5 до 90%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Снизить количество происшествий на водных объектах</w:t>
            </w:r>
          </w:p>
        </w:tc>
      </w:tr>
    </w:tbl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2F9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Раздел 1«Общая характеристика текущего состояния защиты населения и территории </w:t>
      </w:r>
      <w:proofErr w:type="spellStart"/>
      <w:r w:rsidRPr="00782F95">
        <w:rPr>
          <w:rFonts w:ascii="Arial" w:eastAsia="Times New Roman" w:hAnsi="Arial" w:cs="Arial"/>
          <w:b/>
          <w:sz w:val="30"/>
          <w:szCs w:val="30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сельсовета от чрезвычайных ситуаций, обеспечение пожарной </w:t>
      </w:r>
      <w:r w:rsidRPr="00782F95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безопасности и безопасности людей на водных объектах»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Наибольшую угрозу для населения области представляют природные чрезвычайные ситуации, обусловленные засухами и ландшафтными пожарами.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отсутствуют объекты радиационной опасности, химически опасные, и гидротехнические </w:t>
      </w: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при разрушении которых возникают зоны катастрофического затопления.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 Администрации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сфере защиты населения от чрезвычайных ситуаций, пожарной безопасности и гражданской обороны осуществляется в соответствии с законами Российской Федерации, постановлений Правительства, приказов и распоряжений МЧС, постановлениями Правительства Курской области, нормативно – правовыми актами Администрации  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2F95">
        <w:rPr>
          <w:rFonts w:ascii="Arial" w:eastAsia="Times New Roman" w:hAnsi="Arial" w:cs="Arial"/>
          <w:b/>
          <w:sz w:val="30"/>
          <w:szCs w:val="30"/>
          <w:lang w:eastAsia="ru-RU"/>
        </w:rPr>
        <w:t>Раздел 2</w:t>
      </w:r>
    </w:p>
    <w:p w:rsidR="00782F95" w:rsidRPr="00782F95" w:rsidRDefault="00782F95" w:rsidP="00782F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2F95">
        <w:rPr>
          <w:rFonts w:ascii="Arial" w:eastAsia="Times New Roman" w:hAnsi="Arial" w:cs="Arial"/>
          <w:b/>
          <w:sz w:val="30"/>
          <w:szCs w:val="30"/>
          <w:lang w:eastAsia="ru-RU"/>
        </w:rPr>
        <w:t>«Цели, задачи и показатели (индикаторы), основные ожидаемые конечные результаты, сроки и этапы реализации муниципальной программы»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b/>
          <w:sz w:val="24"/>
          <w:szCs w:val="24"/>
          <w:lang w:eastAsia="ru-RU"/>
        </w:rPr>
        <w:t>2.1 Приоритеты и цели в сфере реализации муниципальной программы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Приоритетами по обеспечению пожарной безопасности в сфере реализации программы являются: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выполнения мероприятий по ликвидации, предупреждению и профилактике пожаров;  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поддержание и повышение готовности сил и средств ГО к действиям по предназначению;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пропаганда среди населения противопожарной безопасности.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Приоритетами в области защиты населения и территорий от чрезвычайных ситуаций в сфере реализации муниципальной программы являются: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- ликвидация на территории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возникающих чрезвычайных ситуаций природного и техногенного характера;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снижение рисков возникновения чрезвычайных ситуаций различного характера, путем заблаговременного проведения предупредительных и профилактических мер;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поддержание и повышение готовности сил и средств, привлекаемых к ликвидации чрезвычайных ситуаций;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- пропаганда среди населения безопасности жизнедеятельности и обучение действиям при возникновении чрезвычайных ситуаций, через </w:t>
      </w:r>
      <w:r w:rsidRPr="00782F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средства массовой информации;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- совершенствование системы обучения населения, подготовки руководящего состава органов управления, аварийно-спасательных служб, формирований и добровольных пожарных в государственном казенном учреждении Курской области «Учебно-методический центр по гражданской обороне и чрезвычайным ситуациям Курской области»;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поддержание в готовности и модернизация системы оповещения населения;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Приоритетами по обеспечению безопасности на воде в сфере реализации программы являются: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организация мероприятий по предупреждению несчастных случаев и снижение количества утонувших на водных объектах;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пропаганда среди населения безопасности на воде и обучение действиям по спасению утопающих.</w:t>
      </w:r>
    </w:p>
    <w:p w:rsidR="00782F95" w:rsidRPr="00782F95" w:rsidRDefault="00782F95" w:rsidP="00782F9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b/>
          <w:sz w:val="24"/>
          <w:szCs w:val="24"/>
          <w:lang w:eastAsia="ru-RU"/>
        </w:rPr>
        <w:t>2.2 Описание основной цели и задач муниципальной программы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В соответствии с перечисленными выше приоритетами стратегическая цель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Достижение цели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обеспечение и поддержание высокой готовности сил и средств ГО;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поддержания в постоянной готовности и реконструкция системы оповещения населения;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b/>
          <w:sz w:val="24"/>
          <w:szCs w:val="24"/>
          <w:lang w:eastAsia="ru-RU"/>
        </w:rPr>
        <w:t>2.3 Прогноз развития защиты территорий и населения от ЧС, обеспечение пожарной безопасности и обеспечение безопасности на водных объектах. Показатели по итогам реализации муниципальной программы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highlight w:val="green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направлена на обеспечение и повышение уровня защищенности населения и территории от чрезвычайных ситуаций, пожарной безопасности и безопасности людей на водных объектах.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стратегией социально-экономического развития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период до 2020 года, в рамках муниципальной программы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782F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будут реализованы основные мероприятия </w:t>
      </w: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приобретение необходимого инвентаря</w:t>
      </w:r>
      <w:r w:rsidRPr="00782F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обучению населения мерам пожарной безопасности и правилам поведения при возникновении чрезвычайных ситуаций по сигналам оповещения;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- 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в рамках программы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782F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в 2015-2020 годах будет завершено создание системы оповещения населения в населенных пунктах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b/>
          <w:sz w:val="24"/>
          <w:szCs w:val="24"/>
          <w:lang w:eastAsia="ru-RU"/>
        </w:rPr>
        <w:t>2.4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реализуется в 2014 - 2020 годах, контрольный этап реализации программы - 2017 год.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будет проходить в 2 этапа: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1-й этап - 2014 - 2017 годы;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2-й этап - 2018 - 2020 годы.</w:t>
      </w: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2F95">
        <w:rPr>
          <w:rFonts w:ascii="Arial" w:eastAsia="Times New Roman" w:hAnsi="Arial" w:cs="Arial"/>
          <w:b/>
          <w:sz w:val="30"/>
          <w:szCs w:val="30"/>
          <w:lang w:eastAsia="ru-RU"/>
        </w:rPr>
        <w:t>Раздел 3«Обоснование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программ.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82F95" w:rsidRPr="00782F95" w:rsidRDefault="00782F95" w:rsidP="00782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b/>
          <w:sz w:val="24"/>
          <w:szCs w:val="24"/>
          <w:lang w:eastAsia="ru-RU"/>
        </w:rPr>
        <w:t>3.1 Основные Мероприятия Программы</w:t>
      </w:r>
    </w:p>
    <w:p w:rsidR="00782F95" w:rsidRPr="00782F95" w:rsidRDefault="00782F95" w:rsidP="00782F9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муниципальной программы обеспечивается путем выполнения трех основных Мероприятий: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№1 «Пожарная безопасность» включен перечень мероприятий </w:t>
      </w: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предупреждению, профилактике пожаров и пропаганде среди населения противопожарной безопасности;  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финансовому обеспечению и приобретению техники и оборудования для тушения пожаров  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№2 «Защита населения от чрезвычайных ситуаций» включен перечень мероприятий </w:t>
      </w: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пропаганде среди населения безопасности жизнедеятельности и обучению действиям при возникновении чрезвычайных ситуаций, через средства массовой информации;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поддержанию в готовности и модернизации системы оповещения населения;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№3 «Обеспечение безопасности на воде» включен перечень мероприятий </w:t>
      </w: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- предупреждению несчастных случаев и пропаганде безопасности на воде;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3.2 Перечень целевых индикаторов и показателей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Достижение показателей и индикаторов программы обеспечивается путем выполнения (реализации) всех мероприятий муниципальной программы.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Для каждого Мероприятия программы предусмотрены отдельные показатели и индикаторы реализации.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Показатели и индикаторы Мероприятия № 1 «Пожарная безопасность»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Количество и площадь пожаров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Количество приобретенной новой пожарной и специальной техники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Показатели и индикаторы Мероприятия № 2 «Защита от чрезвычайных ситуаций»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Количество приобретенного нового специального оборудования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Охват населения оповещаемого системой оповещения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Показатели и индикаторы Мероприятия № 3 «Безопасность на водных объектах»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происшествий на водных объектах 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Указанные показатели могут включаться в состав показателей (индикаторов) Мероприятий как показатели (индикаторы) непосредственных результатов.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включения в муниципальную программу объектов капитального строительства, реконструкции, капитального ремонта, находящегося в муниципальной собственности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состав муниципальной программы включается перечень инвестиционных проектов (объекты строительства, реконструкции, капитального ремонта, находящиеся в муниципальной собственности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сельсовета) в соответствии с приложением (Таблица № 9) 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2F95">
        <w:rPr>
          <w:rFonts w:ascii="Arial" w:eastAsia="Times New Roman" w:hAnsi="Arial" w:cs="Arial"/>
          <w:b/>
          <w:sz w:val="30"/>
          <w:szCs w:val="30"/>
          <w:lang w:eastAsia="ru-RU"/>
        </w:rPr>
        <w:t>Раздел 4 «Информация по ресурсному обеспечению муниципальной программы».</w:t>
      </w:r>
    </w:p>
    <w:p w:rsidR="00782F95" w:rsidRPr="00782F95" w:rsidRDefault="00782F95" w:rsidP="00782F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обеспечение реализации муниципальной программы осуществляется за счет средств бюджета поселения, а при необходимости районного, областного и федерального бюджетов и внебюджетных источников. </w:t>
      </w: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Объем бюджетных ассигнований на финансовое обеспечение реализации программы утверждается постановлением Администрации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нормативным правовым актом Администрации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(таблица №5).</w:t>
      </w:r>
      <w:proofErr w:type="gramEnd"/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финансового обеспечения реализации муниципальной программы за счет бюджета поселения на период после планового периода указывается по годам реализации и подлежит уточнению после утверждения Стратегии социально – экономического развития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до 2020 года.</w:t>
      </w: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При использовании средств бюджета и внебюджетных источников предоставляется информация о расходах средств бюджета и внебюджетных источников на реализацию муниципальной программы согласно приложению (Таблица №6)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финансируется в пределах бюджетных ассигнований, предусмотренных на ее реализацию в местном бюджете на очередной финансовый год и плановый период.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подлежит приведению в соответствие с НПА принятыми решениями об утверждении местного бюджета на очередной </w:t>
      </w:r>
      <w:r w:rsidRPr="00782F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финансовый год и на плановый период не позднее двух месяцев со дня вступления его в силу.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подлежит приведению в соответствие с НПА о внесении изменений в бюджете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текущий финансовый год и плановый период не позднее одного месяца со дня вступления его в силу.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постановлением Администрации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не позднее сроков отведенных на эти мероприятия.</w:t>
      </w: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2F95">
        <w:rPr>
          <w:rFonts w:ascii="Arial" w:eastAsia="Times New Roman" w:hAnsi="Arial" w:cs="Arial"/>
          <w:b/>
          <w:sz w:val="30"/>
          <w:szCs w:val="30"/>
          <w:lang w:eastAsia="ru-RU"/>
        </w:rPr>
        <w:t>Раздел 5«Методика оценки эффективности муниципальной программы»</w:t>
      </w:r>
    </w:p>
    <w:p w:rsidR="00782F95" w:rsidRPr="00782F95" w:rsidRDefault="00782F95" w:rsidP="00782F9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Программы осуществляется в процессе и по итогам реализации муниципальной программы по 9 показателям. 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Расчет показателей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82F9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</w:t>
      </w:r>
      <w:proofErr w:type="gramStart"/>
      <w:r w:rsidRPr="00782F9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 формуле:</w:t>
      </w:r>
    </w:p>
    <w:tbl>
      <w:tblPr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882"/>
        <w:gridCol w:w="851"/>
        <w:gridCol w:w="1609"/>
      </w:tblGrid>
      <w:tr w:rsidR="00782F95" w:rsidRPr="00782F95" w:rsidTr="00782F95">
        <w:tc>
          <w:tcPr>
            <w:tcW w:w="882" w:type="dxa"/>
            <w:vMerge w:val="restart"/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ind w:firstLine="85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782F9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N</w:t>
            </w:r>
            <w:proofErr w:type="gramEnd"/>
            <w:r w:rsidRPr="00782F95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proofErr w:type="gramStart"/>
            <w:r w:rsidRPr="00782F9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N</w:t>
            </w:r>
            <w:proofErr w:type="gramEnd"/>
          </w:p>
        </w:tc>
        <w:tc>
          <w:tcPr>
            <w:tcW w:w="1609" w:type="dxa"/>
            <w:vMerge w:val="restart"/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ind w:firstLine="85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2F95">
              <w:rPr>
                <w:rFonts w:ascii="Arial" w:eastAsia="Calibri" w:hAnsi="Arial" w:cs="Arial"/>
                <w:sz w:val="24"/>
                <w:szCs w:val="24"/>
              </w:rPr>
              <w:t>*100%, где</w:t>
            </w:r>
          </w:p>
        </w:tc>
      </w:tr>
      <w:tr w:rsidR="00782F95" w:rsidRPr="00782F95" w:rsidTr="00782F95">
        <w:tc>
          <w:tcPr>
            <w:tcW w:w="882" w:type="dxa"/>
            <w:vMerge/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Pr="00782F9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N</w:t>
            </w:r>
            <w:proofErr w:type="gramEnd"/>
          </w:p>
        </w:tc>
        <w:tc>
          <w:tcPr>
            <w:tcW w:w="1609" w:type="dxa"/>
            <w:vMerge/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gramStart"/>
      <w:r w:rsidRPr="00782F9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N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фактическое значение показателя за отчетный период;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Pr="00782F9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N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 - плановое значение показателя на отчетный год.</w:t>
      </w:r>
    </w:p>
    <w:p w:rsidR="00782F95" w:rsidRPr="00782F95" w:rsidRDefault="00782F95" w:rsidP="00782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N</w:t>
      </w:r>
      <w:r w:rsidRPr="00782F9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– </w:t>
      </w: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показателя. </w:t>
      </w:r>
    </w:p>
    <w:p w:rsidR="00782F95" w:rsidRPr="00782F95" w:rsidRDefault="00782F95" w:rsidP="00782F9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При значении П</w:t>
      </w:r>
      <w:proofErr w:type="gramStart"/>
      <w:r w:rsidRPr="00782F9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N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F95" w:rsidRPr="00782F95" w:rsidRDefault="00782F95" w:rsidP="00782F9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равно или больше 100 оценивается «достигнута эффективность»;</w:t>
      </w:r>
    </w:p>
    <w:p w:rsidR="00782F95" w:rsidRPr="00782F95" w:rsidRDefault="00782F95" w:rsidP="00782F95">
      <w:pPr>
        <w:shd w:val="clear" w:color="auto" w:fill="FFFFFF"/>
        <w:spacing w:after="0" w:line="240" w:lineRule="auto"/>
        <w:ind w:left="72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меньше 100 оценивается «не достигнута эффективность».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Сведения о показателях и индикаторах муниципальной программы</w:t>
      </w:r>
    </w:p>
    <w:p w:rsidR="00782F95" w:rsidRPr="00782F95" w:rsidRDefault="00782F95" w:rsidP="00782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7"/>
        <w:gridCol w:w="388"/>
        <w:gridCol w:w="1619"/>
        <w:gridCol w:w="255"/>
        <w:gridCol w:w="256"/>
        <w:gridCol w:w="913"/>
        <w:gridCol w:w="145"/>
        <w:gridCol w:w="189"/>
        <w:gridCol w:w="420"/>
        <w:gridCol w:w="194"/>
        <w:gridCol w:w="191"/>
        <w:gridCol w:w="374"/>
        <w:gridCol w:w="189"/>
        <w:gridCol w:w="240"/>
        <w:gridCol w:w="444"/>
        <w:gridCol w:w="393"/>
        <w:gridCol w:w="369"/>
        <w:gridCol w:w="377"/>
        <w:gridCol w:w="389"/>
        <w:gridCol w:w="137"/>
        <w:gridCol w:w="149"/>
        <w:gridCol w:w="503"/>
        <w:gridCol w:w="77"/>
        <w:gridCol w:w="21"/>
        <w:gridCol w:w="683"/>
      </w:tblGrid>
      <w:tr w:rsidR="00782F95" w:rsidRPr="00782F95" w:rsidTr="00782F95"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номер показателя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Показатель (индикатор)</w:t>
            </w:r>
          </w:p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</w:t>
            </w: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vertAlign w:val="subscript"/>
                <w:lang w:eastAsia="ru-RU"/>
              </w:rPr>
              <w:t>пр</w:t>
            </w:r>
            <w:proofErr w:type="spellEnd"/>
          </w:p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Единица измерения</w:t>
            </w:r>
          </w:p>
        </w:tc>
        <w:tc>
          <w:tcPr>
            <w:tcW w:w="54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Плановые значения по годам</w:t>
            </w:r>
          </w:p>
        </w:tc>
      </w:tr>
      <w:tr w:rsidR="00782F95" w:rsidRPr="00782F95" w:rsidTr="00782F95">
        <w:trPr>
          <w:trHeight w:val="149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2019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2020</w:t>
            </w:r>
          </w:p>
        </w:tc>
      </w:tr>
      <w:tr w:rsidR="00782F95" w:rsidRPr="00782F95" w:rsidTr="00782F95"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52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Показатель (индикатор) Мероприятия №1П</w:t>
            </w: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vertAlign w:val="subscript"/>
                <w:lang w:eastAsia="ru-RU"/>
              </w:rPr>
              <w:t>N</w:t>
            </w:r>
          </w:p>
        </w:tc>
      </w:tr>
      <w:tr w:rsidR="00782F95" w:rsidRPr="00782F95" w:rsidTr="00782F9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Количество пожаров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2F95" w:rsidRPr="00782F95" w:rsidTr="00782F9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Площадь </w:t>
            </w: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ландшафтных пожаров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Количество приобретенной новой пожарной и специальной техники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2F95" w:rsidRPr="00782F95" w:rsidTr="00782F95"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Показатель (индикатор) Мероприятия №2 Ч</w:t>
            </w:r>
            <w:proofErr w:type="gram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vertAlign w:val="subscript"/>
                <w:lang w:eastAsia="ru-RU"/>
              </w:rPr>
              <w:t>N</w:t>
            </w:r>
            <w:proofErr w:type="gramEnd"/>
          </w:p>
        </w:tc>
      </w:tr>
      <w:tr w:rsidR="00782F95" w:rsidRPr="00782F95" w:rsidTr="00782F95"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Количество </w:t>
            </w:r>
            <w:proofErr w:type="gram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приобретенного</w:t>
            </w:r>
            <w:proofErr w:type="gramEnd"/>
          </w:p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нового специально</w:t>
            </w:r>
          </w:p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го</w:t>
            </w:r>
            <w:proofErr w:type="spellEnd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оборудования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82F95" w:rsidRPr="00782F95" w:rsidTr="00782F95"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Охват населения оповещаемого системой оповещения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</w:tr>
      <w:tr w:rsidR="00782F95" w:rsidRPr="00782F95" w:rsidTr="00782F95">
        <w:tc>
          <w:tcPr>
            <w:tcW w:w="93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Показатель (индикатор) Мероприятия №3 В</w:t>
            </w:r>
            <w:proofErr w:type="gram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vertAlign w:val="subscript"/>
                <w:lang w:eastAsia="ru-RU"/>
              </w:rPr>
              <w:t>N</w:t>
            </w:r>
            <w:proofErr w:type="gramEnd"/>
          </w:p>
        </w:tc>
      </w:tr>
      <w:tr w:rsidR="00782F95" w:rsidRPr="00782F95" w:rsidTr="00782F95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Показатели задачи № 3.1. «Обеспечение эффективного предупреждения и ликвидации </w:t>
            </w:r>
            <w:r w:rsidRPr="00782F95">
              <w:rPr>
                <w:rFonts w:ascii="Arial" w:eastAsia="Calibri" w:hAnsi="Arial" w:cs="Arial"/>
                <w:b/>
                <w:sz w:val="32"/>
                <w:szCs w:val="32"/>
              </w:rPr>
              <w:t>на водных объектах</w:t>
            </w: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782F95" w:rsidRPr="00782F95" w:rsidTr="00782F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происшествий на водных объектах </w:t>
            </w:r>
          </w:p>
          <w:p w:rsidR="00782F95" w:rsidRPr="00782F95" w:rsidRDefault="00782F95" w:rsidP="00782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муниципальной программы предусматривает проведение оценки эффективности муниципальной программы в течение реализации муниципальной программы не реже чем один раз в год.</w:t>
      </w: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Раздел 7«Порядок взаимодействия ответственных исполнителей, соисполнителей, участников муниципальной программы»</w:t>
      </w:r>
    </w:p>
    <w:p w:rsidR="00782F95" w:rsidRPr="00782F95" w:rsidRDefault="00782F95" w:rsidP="00782F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взаимодействия ответственных исполнителей, соисполнителей и участников муниципальной программы по вопросам разработки, реализации и оценки эффективности программы определяет Администрация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Соисполнитель и 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участвуют в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>, достижению основных целей и задач программы в соответствии с заключенными договоренностями, разрабатывают и реализуют на территории поселений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объектах».</w:t>
      </w:r>
      <w:proofErr w:type="gramEnd"/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мероприятий программы соисполнитель и участники программы координируют свои действия для обеспечения достижения задач и целей муниципальной программы. 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муниципальной программы ежеквартально </w:t>
      </w: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через предоставляют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отчетность ответственному исполнителю программы о ходе реализации программы в текущий период года (за первый квартал, полугодие, за 9 месяцев, и годовой отчет) согласно, действующего Порядка.</w:t>
      </w:r>
    </w:p>
    <w:p w:rsidR="00782F95" w:rsidRPr="00782F95" w:rsidRDefault="00782F95" w:rsidP="00782F9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Соисполнитель и участники муниципальной программы несут полную ответственность за своевременность и достоверность предоставляемой информации ответственному исполнителю программы, всем участникам программы.</w:t>
      </w:r>
    </w:p>
    <w:p w:rsidR="00782F95" w:rsidRPr="00782F95" w:rsidRDefault="00782F95" w:rsidP="00782F9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82F95" w:rsidRPr="00782F95">
          <w:pgSz w:w="11906" w:h="16838"/>
          <w:pgMar w:top="1134" w:right="1247" w:bottom="1134" w:left="1531" w:header="709" w:footer="709" w:gutter="0"/>
          <w:cols w:space="720"/>
        </w:sect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к муниципальной программе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«Защита населения и территории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чрезвычайных ситуаций, 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обеспечение пожарной безопасности и 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безопасности людей на водных объектах»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Таблица 1</w:t>
      </w:r>
    </w:p>
    <w:p w:rsidR="00782F95" w:rsidRPr="00782F95" w:rsidRDefault="00782F95" w:rsidP="00782F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Par400"/>
      <w:bookmarkEnd w:id="0"/>
      <w:r w:rsidRPr="00782F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Перечень программных мероприятий муниципальной программы</w:t>
      </w: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6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75"/>
        <w:gridCol w:w="6673"/>
        <w:gridCol w:w="1134"/>
        <w:gridCol w:w="992"/>
        <w:gridCol w:w="992"/>
        <w:gridCol w:w="992"/>
        <w:gridCol w:w="3402"/>
      </w:tblGrid>
      <w:tr w:rsidR="00782F95" w:rsidRPr="00782F95" w:rsidTr="00782F95">
        <w:trPr>
          <w:trHeight w:val="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iCs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782F95">
              <w:rPr>
                <w:rFonts w:ascii="Arial" w:eastAsia="Times New Roman" w:hAnsi="Arial" w:cs="Arial"/>
                <w:b/>
                <w:iCs/>
                <w:sz w:val="32"/>
                <w:szCs w:val="32"/>
                <w:lang w:eastAsia="ru-RU"/>
              </w:rPr>
              <w:t>п</w:t>
            </w:r>
            <w:proofErr w:type="gramEnd"/>
            <w:r w:rsidRPr="00782F95">
              <w:rPr>
                <w:rFonts w:ascii="Arial" w:eastAsia="Times New Roman" w:hAnsi="Arial" w:cs="Arial"/>
                <w:b/>
                <w:i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Затраты, руб.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Исполнители</w:t>
            </w:r>
          </w:p>
        </w:tc>
      </w:tr>
      <w:tr w:rsidR="00782F95" w:rsidRPr="00782F95" w:rsidTr="00782F95">
        <w:trPr>
          <w:trHeight w:val="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 том числе по годам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782F95" w:rsidRPr="00782F95" w:rsidTr="00782F95">
        <w:trPr>
          <w:trHeight w:val="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2016-2020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782F95" w:rsidRPr="00782F95" w:rsidTr="00782F9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782F95" w:rsidRPr="00782F95" w:rsidTr="00782F95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№1 «Пожарная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информационной работы среди населения по соблюдению правил пожарной безопасности (средства массовой информации, листовки, сайт поселения)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82F95" w:rsidRPr="00782F95" w:rsidTr="00782F95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противопожарной опашки населенных пунктов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82F95" w:rsidRPr="00782F95" w:rsidTr="00782F95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спецодежды для оснащения ДПД Администрации </w:t>
            </w:r>
            <w:proofErr w:type="spell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82F95" w:rsidRPr="00782F95" w:rsidTr="00782F95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противопожарного инвентаря: ведра, лопаты, багры, топоры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 перезаправка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системы противопожарной сигнализации в Администрации </w:t>
            </w:r>
            <w:proofErr w:type="spell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и подведомственных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4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№2 «Защита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Противоклещевая обработка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82F95" w:rsidRPr="00782F95" w:rsidTr="00782F95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специалистов ГО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 (обрезка деревьев, берегоукрепительные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340900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243500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82F95" w:rsidRPr="00782F95" w:rsidTr="00782F95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Приобретение, установка и обслуживание системы оповещения в </w:t>
            </w:r>
            <w:proofErr w:type="spell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82F95" w:rsidRPr="00782F95" w:rsidTr="00782F95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proofErr w:type="gram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340900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243500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№3 «Обеспечение безопасности на воде»</w:t>
            </w:r>
          </w:p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Профилактические выезды по предупреждению </w:t>
            </w: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происшествий на водных объектах и </w:t>
            </w:r>
            <w:proofErr w:type="gram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уровнем воды в период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82F95" w:rsidRPr="00782F95" w:rsidTr="00782F95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информационной работы среди населения по соблюдению правил поведения на воде (средства массовой информации, листовки, сайт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82F95" w:rsidRPr="00782F95" w:rsidTr="00782F95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340900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243500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Таблица 2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Par487"/>
      <w:bookmarkEnd w:id="1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Перечень</w:t>
      </w: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мероприятий муниципальной программы</w:t>
      </w: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7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937"/>
        <w:gridCol w:w="1418"/>
        <w:gridCol w:w="1134"/>
        <w:gridCol w:w="283"/>
        <w:gridCol w:w="993"/>
        <w:gridCol w:w="2552"/>
        <w:gridCol w:w="13"/>
        <w:gridCol w:w="2398"/>
        <w:gridCol w:w="2047"/>
      </w:tblGrid>
      <w:tr w:rsidR="00782F95" w:rsidRPr="00782F95" w:rsidTr="00782F9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№ задачи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Номер и наименование    </w:t>
            </w: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br/>
              <w:t>основного мероприятия,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мероприятия ведомственной целевой программы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Единицы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Связь с показателями </w:t>
            </w: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государст</w:t>
            </w:r>
            <w:proofErr w:type="spellEnd"/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венной программы (подпрограммы)</w:t>
            </w:r>
          </w:p>
        </w:tc>
      </w:tr>
      <w:tr w:rsidR="00782F95" w:rsidRPr="00782F95" w:rsidTr="00782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Нача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ла реализации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окончания реализации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Мероприятие №1 «Пожарная безопасность»</w:t>
            </w: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информационной работы среди населения по соблюдению правил пожарной безопасности (средства массовой информации, листовки, сайт поселения)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и площади пожаров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противопожарной опашки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Предотвращение угрозы распространения ландшафтных </w:t>
            </w: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пожаров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числа пожаров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спецодежды для оснащения ДПД Администрации </w:t>
            </w:r>
            <w:proofErr w:type="spell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ландшафтных пожаров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ущерба от пожаров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противопожарного инвентаря: ведра, лопаты, багры, топоры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 перезаправка огнетушителей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системы противопожарной сигнализации в Администрации </w:t>
            </w:r>
            <w:proofErr w:type="spell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и подведомственных учреждениях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№2 «Защита от чрезвычайных ситуаций»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Противоклещевая обработка мест общего пользования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переносчиков заболеваний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Угроза здоровья населения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специалистов ГО ЧС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 (обрезка деревьев, берегоукрепительные 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iCs/>
                <w:color w:val="00008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Приобретение, установка  и обслуживание системы оповещения </w:t>
            </w:r>
            <w:proofErr w:type="gramStart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Успенка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охвата населения системой оповещения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последствий ЧС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153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Мероприятие №3 «Обеспечение безопасности на воде»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Профилактические выезды по предупреждению происшествий </w:t>
            </w: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водных объектах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происшествий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информационной работы среди населения по соблюдению правил поведения на воде (средства массовой информации, листовки, сайт поселения)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происшествий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Таблица 3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2" w:name="Par580"/>
      <w:bookmarkEnd w:id="2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Сведения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об основных мерах правового регулирования в сфере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реализации муниципальной программы</w:t>
      </w: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объектах»&lt;1&gt;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183"/>
        <w:gridCol w:w="3472"/>
        <w:gridCol w:w="2268"/>
        <w:gridCol w:w="2835"/>
      </w:tblGrid>
      <w:tr w:rsidR="00782F95" w:rsidRPr="00782F95" w:rsidTr="00782F9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Вид нормативного правового акта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Ответствен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ный</w:t>
            </w:r>
            <w:proofErr w:type="spellEnd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Ожидаемые сроки принятия</w:t>
            </w:r>
          </w:p>
        </w:tc>
      </w:tr>
      <w:tr w:rsidR="00782F95" w:rsidRPr="00782F95" w:rsidTr="00782F9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782F95" w:rsidRPr="00782F95" w:rsidTr="00782F95">
        <w:trPr>
          <w:trHeight w:val="8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782F95" w:rsidRPr="00782F95" w:rsidTr="00782F9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&lt;1&gt; - вновь разрабатываемые нормативные правовые акты </w:t>
      </w:r>
      <w:proofErr w:type="spell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Таблица 4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3" w:name="Par610"/>
      <w:bookmarkEnd w:id="3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Прогноз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сводных показателей муниципальных заданий на оказание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услуг по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82F9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9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5"/>
        <w:gridCol w:w="1078"/>
        <w:gridCol w:w="1078"/>
        <w:gridCol w:w="1078"/>
        <w:gridCol w:w="1080"/>
        <w:gridCol w:w="1079"/>
        <w:gridCol w:w="10"/>
        <w:gridCol w:w="1069"/>
        <w:gridCol w:w="1080"/>
        <w:gridCol w:w="1079"/>
        <w:gridCol w:w="1079"/>
        <w:gridCol w:w="1080"/>
      </w:tblGrid>
      <w:tr w:rsidR="00782F95" w:rsidRPr="00782F95" w:rsidTr="00782F95">
        <w:trPr>
          <w:trHeight w:val="480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Наименование услуги, показателя объема услуги, мероприятия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Значение показателя объема услуги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Расходы местного бюджета на оказание муниципальной услуги, тыс. руб.</w:t>
            </w:r>
          </w:p>
        </w:tc>
      </w:tr>
      <w:tr w:rsidR="00782F95" w:rsidRPr="00782F95" w:rsidTr="00782F95">
        <w:trPr>
          <w:trHeight w:val="640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2018-2020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2018-2020</w:t>
            </w:r>
          </w:p>
        </w:tc>
      </w:tr>
      <w:tr w:rsidR="00782F95" w:rsidRPr="00782F95" w:rsidTr="00782F95">
        <w:trPr>
          <w:trHeight w:val="90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782F95" w:rsidRPr="00782F95" w:rsidTr="00782F95"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782F95" w:rsidRPr="00782F95" w:rsidTr="00782F95">
        <w:trPr>
          <w:trHeight w:val="32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Наименование услуги и ее содержание:</w:t>
            </w:r>
          </w:p>
        </w:tc>
        <w:tc>
          <w:tcPr>
            <w:tcW w:w="107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мероприятий программы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задания учреждение не имеет</w:t>
            </w:r>
          </w:p>
        </w:tc>
      </w:tr>
      <w:tr w:rsidR="00782F95" w:rsidRPr="00782F95" w:rsidTr="00782F95">
        <w:trPr>
          <w:trHeight w:val="32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Показатель объема услуги: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Мероприятие № 1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Пожарная безопасность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Мероприятие №2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Защита от </w:t>
            </w: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чрезвычайных ситуаций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Мероприятие №3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Обеспечение безопасности на воде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Таблица 5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4" w:name="Par676"/>
      <w:bookmarkEnd w:id="4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Расходы местного бюджета </w:t>
      </w:r>
      <w:proofErr w:type="gramStart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proofErr w:type="gramEnd"/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реализацию муниципальной программы</w:t>
      </w: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2412"/>
        <w:gridCol w:w="2978"/>
        <w:gridCol w:w="897"/>
        <w:gridCol w:w="898"/>
        <w:gridCol w:w="898"/>
        <w:gridCol w:w="851"/>
        <w:gridCol w:w="47"/>
        <w:gridCol w:w="897"/>
        <w:gridCol w:w="898"/>
        <w:gridCol w:w="898"/>
        <w:gridCol w:w="898"/>
        <w:gridCol w:w="472"/>
        <w:gridCol w:w="426"/>
      </w:tblGrid>
      <w:tr w:rsidR="00782F95" w:rsidRPr="00782F95" w:rsidTr="00782F95">
        <w:trPr>
          <w:trHeight w:val="7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Наименова</w:t>
            </w:r>
            <w:proofErr w:type="spellEnd"/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ние</w:t>
            </w:r>
            <w:proofErr w:type="spellEnd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</w:t>
            </w:r>
            <w:proofErr w:type="spellEnd"/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ной программы, мероприятия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Код бюджетной классификации </w:t>
            </w:r>
            <w:hyperlink r:id="rId5" w:anchor="Par866" w:history="1">
              <w:r w:rsidRPr="00782F95">
                <w:rPr>
                  <w:rFonts w:ascii="Arial" w:eastAsia="Times New Roman" w:hAnsi="Arial" w:cs="Arial"/>
                  <w:b/>
                  <w:sz w:val="32"/>
                  <w:szCs w:val="32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Расходы </w:t>
            </w:r>
            <w:hyperlink r:id="rId6" w:anchor="Par867" w:history="1">
              <w:r w:rsidRPr="00782F95">
                <w:rPr>
                  <w:rFonts w:ascii="Arial" w:eastAsia="Times New Roman" w:hAnsi="Arial" w:cs="Arial"/>
                  <w:b/>
                  <w:sz w:val="32"/>
                  <w:szCs w:val="32"/>
                  <w:u w:val="single"/>
                  <w:lang w:eastAsia="ru-RU"/>
                </w:rPr>
                <w:t>&lt;2&gt;</w:t>
              </w:r>
            </w:hyperlink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(тыс. руб.), годы</w:t>
            </w:r>
          </w:p>
        </w:tc>
      </w:tr>
      <w:tr w:rsidR="00782F95" w:rsidRPr="00782F95" w:rsidTr="00782F95">
        <w:trPr>
          <w:trHeight w:val="17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2017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2018-2020</w:t>
            </w:r>
          </w:p>
        </w:tc>
      </w:tr>
      <w:tr w:rsidR="00782F95" w:rsidRPr="00782F95" w:rsidTr="00782F9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</w:t>
            </w:r>
          </w:p>
        </w:tc>
      </w:tr>
      <w:tr w:rsidR="00782F95" w:rsidRPr="00782F95" w:rsidTr="00782F95">
        <w:trPr>
          <w:trHeight w:val="5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  <w:hyperlink r:id="rId7" w:anchor="Par868" w:history="1">
              <w:r w:rsidRPr="00782F95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83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7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&gt; Д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присвоения кода бюджетной классификации указываются реквизиты нормативного правового акта о выделении </w:t>
      </w:r>
      <w:r w:rsidRPr="00782F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 местного</w:t>
      </w:r>
    </w:p>
    <w:p w:rsidR="00782F95" w:rsidRPr="00782F95" w:rsidRDefault="00782F95" w:rsidP="00782F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F95">
        <w:rPr>
          <w:rFonts w:ascii="Arial" w:eastAsia="Times New Roman" w:hAnsi="Arial" w:cs="Arial"/>
          <w:sz w:val="24"/>
          <w:szCs w:val="24"/>
          <w:lang w:eastAsia="ru-RU"/>
        </w:rPr>
        <w:t>бюджета на реализацию основных мероприятий муниципальной программы. Для муниципальных программ Морозовского района, разрабатываемых в 2013 году – после принятия местного бюджета на 2014 год и на плановый период 2015 и 2016 годов.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867"/>
      <w:bookmarkEnd w:id="5"/>
      <w:r w:rsidRPr="00782F95">
        <w:rPr>
          <w:rFonts w:ascii="Arial" w:eastAsia="Times New Roman" w:hAnsi="Arial" w:cs="Arial"/>
          <w:sz w:val="24"/>
          <w:szCs w:val="24"/>
          <w:lang w:eastAsia="ru-RU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868"/>
      <w:bookmarkEnd w:id="6"/>
      <w:r w:rsidRPr="00782F95">
        <w:rPr>
          <w:rFonts w:ascii="Arial" w:eastAsia="Times New Roman" w:hAnsi="Arial" w:cs="Arial"/>
          <w:sz w:val="24"/>
          <w:szCs w:val="24"/>
          <w:lang w:eastAsia="ru-RU"/>
        </w:rPr>
        <w:t>&lt;3</w:t>
      </w: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&gt; З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869"/>
      <w:bookmarkEnd w:id="7"/>
      <w:r w:rsidRPr="00782F95">
        <w:rPr>
          <w:rFonts w:ascii="Arial" w:eastAsia="Times New Roman" w:hAnsi="Arial" w:cs="Arial"/>
          <w:sz w:val="24"/>
          <w:szCs w:val="24"/>
          <w:lang w:eastAsia="ru-RU"/>
        </w:rPr>
        <w:t>&lt;4</w:t>
      </w:r>
      <w:proofErr w:type="gramStart"/>
      <w:r w:rsidRPr="00782F95">
        <w:rPr>
          <w:rFonts w:ascii="Arial" w:eastAsia="Times New Roman" w:hAnsi="Arial" w:cs="Arial"/>
          <w:sz w:val="24"/>
          <w:szCs w:val="24"/>
          <w:lang w:eastAsia="ru-RU"/>
        </w:rPr>
        <w:t>&gt; П</w:t>
      </w:r>
      <w:proofErr w:type="gramEnd"/>
      <w:r w:rsidRPr="00782F95">
        <w:rPr>
          <w:rFonts w:ascii="Arial" w:eastAsia="Times New Roman" w:hAnsi="Arial" w:cs="Arial"/>
          <w:sz w:val="24"/>
          <w:szCs w:val="24"/>
          <w:lang w:eastAsia="ru-RU"/>
        </w:rPr>
        <w:t xml:space="preserve">од обеспечением реализации муниципальной  программы понимается деятельность, не направленная на реализацию мероприятий 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Таблица 6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8" w:name="Par879"/>
      <w:bookmarkEnd w:id="8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Расходы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местного бюджета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и внебюджетных источников на реализацию муниципальной программы</w:t>
      </w:r>
    </w:p>
    <w:p w:rsidR="00782F95" w:rsidRPr="00782F95" w:rsidRDefault="00782F95" w:rsidP="00782F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700"/>
        <w:gridCol w:w="2761"/>
        <w:gridCol w:w="1231"/>
        <w:gridCol w:w="1231"/>
        <w:gridCol w:w="1232"/>
        <w:gridCol w:w="1231"/>
        <w:gridCol w:w="1232"/>
      </w:tblGrid>
      <w:tr w:rsidR="00782F95" w:rsidRPr="00782F95" w:rsidTr="00782F9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Наименование муниципальной программы,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мероприятий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Оценка расходов (тыс. руб.), годы</w:t>
            </w:r>
          </w:p>
        </w:tc>
      </w:tr>
      <w:tr w:rsidR="00782F95" w:rsidRPr="00782F95" w:rsidTr="00782F9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2018-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2020</w:t>
            </w:r>
          </w:p>
        </w:tc>
      </w:tr>
      <w:tr w:rsidR="00782F95" w:rsidRPr="00782F95" w:rsidTr="00782F95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782F95" w:rsidRPr="00782F95" w:rsidTr="00782F95">
        <w:trPr>
          <w:trHeight w:val="113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11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11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56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7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Таблица 7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9" w:name="Par990"/>
      <w:bookmarkEnd w:id="9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Сведения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о показателях, включенных в региональный план статистических работ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07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221"/>
        <w:gridCol w:w="3544"/>
        <w:gridCol w:w="3545"/>
        <w:gridCol w:w="2160"/>
      </w:tblGrid>
      <w:tr w:rsidR="00782F95" w:rsidRPr="00782F95" w:rsidTr="00782F95">
        <w:trPr>
          <w:trHeight w:val="1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Пункт регионального плана статистических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Субъект официального статистического учета</w:t>
            </w:r>
          </w:p>
        </w:tc>
      </w:tr>
      <w:tr w:rsidR="00782F95" w:rsidRPr="00782F95" w:rsidTr="00782F95">
        <w:trPr>
          <w:trHeight w:val="466"/>
        </w:trPr>
        <w:tc>
          <w:tcPr>
            <w:tcW w:w="14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82F95" w:rsidRPr="00782F95" w:rsidTr="00782F95">
        <w:trPr>
          <w:trHeight w:val="4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42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1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1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2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_GoBack"/>
      <w:bookmarkEnd w:id="10"/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Таблица 8</w:t>
      </w:r>
    </w:p>
    <w:p w:rsidR="00782F95" w:rsidRPr="00782F95" w:rsidRDefault="00782F95" w:rsidP="00782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1" w:name="Par1770"/>
      <w:bookmarkEnd w:id="11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Перечень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инвестиционных проектов (объектов капитального строительства, реконструкции, капитального ремонта),</w:t>
      </w:r>
    </w:p>
    <w:p w:rsidR="00782F95" w:rsidRPr="00782F95" w:rsidRDefault="00782F95" w:rsidP="00782F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>находящихся</w:t>
      </w:r>
      <w:proofErr w:type="gramEnd"/>
      <w:r w:rsidRPr="00782F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муниципальной собственности</w:t>
      </w:r>
    </w:p>
    <w:p w:rsidR="00782F95" w:rsidRPr="00782F95" w:rsidRDefault="00782F95" w:rsidP="0078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143"/>
        <w:gridCol w:w="1561"/>
        <w:gridCol w:w="1418"/>
        <w:gridCol w:w="1134"/>
        <w:gridCol w:w="3545"/>
        <w:gridCol w:w="1985"/>
        <w:gridCol w:w="1098"/>
        <w:gridCol w:w="1099"/>
        <w:gridCol w:w="1099"/>
        <w:gridCol w:w="1099"/>
        <w:gridCol w:w="1099"/>
      </w:tblGrid>
      <w:tr w:rsidR="00782F95" w:rsidRPr="00782F95" w:rsidTr="00782F95"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Наименование </w:t>
            </w: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поселе</w:t>
            </w:r>
            <w:proofErr w:type="spellEnd"/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Наименование </w:t>
            </w: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инвестицион</w:t>
            </w:r>
            <w:proofErr w:type="spellEnd"/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ного</w:t>
            </w:r>
            <w:proofErr w:type="spellEnd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Номер и дата положительного заключения экспертизы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Сроки получения положительного заключения экспертизы на проектную (сметную) документацию/ ассигнования, предусмотренные на разработку проектной (сметной) документации (</w:t>
            </w:r>
            <w:proofErr w:type="spell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тыс</w:t>
            </w:r>
            <w:proofErr w:type="gramStart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.р</w:t>
            </w:r>
            <w:proofErr w:type="gramEnd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уб</w:t>
            </w:r>
            <w:proofErr w:type="spellEnd"/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Объем расходов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(тыс. руб.)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 том числе по годам реализации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муниципальной программы (год)</w:t>
            </w:r>
          </w:p>
        </w:tc>
      </w:tr>
      <w:tr w:rsidR="00782F95" w:rsidRPr="00782F95" w:rsidTr="00782F9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2018-2020</w:t>
            </w:r>
          </w:p>
        </w:tc>
      </w:tr>
      <w:tr w:rsidR="00782F95" w:rsidRPr="00782F95" w:rsidTr="00782F95">
        <w:trPr>
          <w:trHeight w:val="251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82F9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11</w:t>
            </w:r>
          </w:p>
        </w:tc>
      </w:tr>
      <w:tr w:rsidR="00782F95" w:rsidRPr="00782F95" w:rsidTr="00782F95">
        <w:tc>
          <w:tcPr>
            <w:tcW w:w="15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№1 «Пожарная безопасность»</w:t>
            </w:r>
          </w:p>
        </w:tc>
      </w:tr>
      <w:tr w:rsidR="00782F95" w:rsidRPr="00782F95" w:rsidTr="00782F95">
        <w:trPr>
          <w:trHeight w:val="3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157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№2 «Защита населения»</w:t>
            </w:r>
          </w:p>
        </w:tc>
      </w:tr>
      <w:tr w:rsidR="00782F95" w:rsidRPr="00782F95" w:rsidTr="00782F95"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№3 «Обеспечение безопасности на воде»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2F95" w:rsidRPr="00782F95" w:rsidTr="00782F9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95" w:rsidRPr="00782F95" w:rsidRDefault="00782F95" w:rsidP="00782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5" w:rsidRPr="00782F95" w:rsidRDefault="00782F95" w:rsidP="007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2F95" w:rsidRPr="00782F95" w:rsidRDefault="00782F95" w:rsidP="00782F95">
      <w:pPr>
        <w:widowControl w:val="0"/>
        <w:tabs>
          <w:tab w:val="left" w:pos="13898"/>
          <w:tab w:val="right" w:pos="1513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60F" w:rsidRDefault="00A0160F"/>
    <w:sectPr w:rsidR="00A0160F" w:rsidSect="00782F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24"/>
    <w:rsid w:val="004D0524"/>
    <w:rsid w:val="00782F95"/>
    <w:rsid w:val="00A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2F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82F95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F9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82F9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2F95"/>
  </w:style>
  <w:style w:type="character" w:styleId="a3">
    <w:name w:val="Hyperlink"/>
    <w:uiPriority w:val="99"/>
    <w:semiHidden/>
    <w:unhideWhenUsed/>
    <w:rsid w:val="00782F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F9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2F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2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2F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82F95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782F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782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782F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 Spacing"/>
    <w:uiPriority w:val="1"/>
    <w:qFormat/>
    <w:rsid w:val="0078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82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82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2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2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782F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Нормальный (таблица)"/>
    <w:basedOn w:val="a"/>
    <w:next w:val="a"/>
    <w:uiPriority w:val="99"/>
    <w:rsid w:val="00782F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82F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f0">
    <w:name w:val="Гипертекстовая ссылка"/>
    <w:uiPriority w:val="99"/>
    <w:rsid w:val="00782F95"/>
    <w:rPr>
      <w:b w:val="0"/>
      <w:bCs w:val="0"/>
      <w:color w:val="106BBE"/>
      <w:sz w:val="26"/>
      <w:szCs w:val="26"/>
    </w:rPr>
  </w:style>
  <w:style w:type="table" w:styleId="af1">
    <w:name w:val="Table Grid"/>
    <w:basedOn w:val="a1"/>
    <w:uiPriority w:val="59"/>
    <w:rsid w:val="00782F9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2F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82F95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F9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82F9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2F95"/>
  </w:style>
  <w:style w:type="character" w:styleId="a3">
    <w:name w:val="Hyperlink"/>
    <w:uiPriority w:val="99"/>
    <w:semiHidden/>
    <w:unhideWhenUsed/>
    <w:rsid w:val="00782F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F9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2F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2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2F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82F95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782F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782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782F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 Spacing"/>
    <w:uiPriority w:val="1"/>
    <w:qFormat/>
    <w:rsid w:val="0078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82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82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2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2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782F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Нормальный (таблица)"/>
    <w:basedOn w:val="a"/>
    <w:next w:val="a"/>
    <w:uiPriority w:val="99"/>
    <w:rsid w:val="00782F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82F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f0">
    <w:name w:val="Гипертекстовая ссылка"/>
    <w:uiPriority w:val="99"/>
    <w:rsid w:val="00782F95"/>
    <w:rPr>
      <w:b w:val="0"/>
      <w:bCs w:val="0"/>
      <w:color w:val="106BBE"/>
      <w:sz w:val="26"/>
      <w:szCs w:val="26"/>
    </w:rPr>
  </w:style>
  <w:style w:type="table" w:styleId="af1">
    <w:name w:val="Table Grid"/>
    <w:basedOn w:val="a1"/>
    <w:uiPriority w:val="59"/>
    <w:rsid w:val="00782F9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88;&#1045;&#1075;&#1080;&#1089;&#1090;&#1088;%20&#1089;%20&#1092;&#1083;&#1101;&#1096;&#1082;&#1080;\&#1044;&#1080;&#1095;&#1085;&#1103;&#1085;&#1089;&#1082;&#1080;&#1081;%20&#1089;&#1077;&#1083;&#1100;&#1089;&#1086;&#1074;&#1077;&#1090;.%20&#1056;&#1077;&#1075;&#1080;&#1089;&#1090;&#1088;%20&#1079;&#1072;%20&#1085;&#1086;&#1103;&#1073;&#1088;&#1100;\&#1055;%20&#1086;&#1090;%2013.11.2013%20&#1075;.%20&#8470;%201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8;&#1045;&#1075;&#1080;&#1089;&#1090;&#1088;%20&#1089;%20&#1092;&#1083;&#1101;&#1096;&#1082;&#1080;\&#1044;&#1080;&#1095;&#1085;&#1103;&#1085;&#1089;&#1082;&#1080;&#1081;%20&#1089;&#1077;&#1083;&#1100;&#1089;&#1086;&#1074;&#1077;&#1090;.%20&#1056;&#1077;&#1075;&#1080;&#1089;&#1090;&#1088;%20&#1079;&#1072;%20&#1085;&#1086;&#1103;&#1073;&#1088;&#1100;\&#1055;%20&#1086;&#1090;%2013.11.2013%20&#1075;.%20&#8470;%20120.doc" TargetMode="External"/><Relationship Id="rId5" Type="http://schemas.openxmlformats.org/officeDocument/2006/relationships/hyperlink" Target="file:///F:\&#1088;&#1045;&#1075;&#1080;&#1089;&#1090;&#1088;%20&#1089;%20&#1092;&#1083;&#1101;&#1096;&#1082;&#1080;\&#1044;&#1080;&#1095;&#1085;&#1103;&#1085;&#1089;&#1082;&#1080;&#1081;%20&#1089;&#1077;&#1083;&#1100;&#1089;&#1086;&#1074;&#1077;&#1090;.%20&#1056;&#1077;&#1075;&#1080;&#1089;&#1090;&#1088;%20&#1079;&#1072;%20&#1085;&#1086;&#1103;&#1073;&#1088;&#1100;\&#1055;%20&#1086;&#1090;%2013.11.2013%20&#1075;.%20&#8470;%2012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4364</Words>
  <Characters>24881</Characters>
  <Application>Microsoft Office Word</Application>
  <DocSecurity>0</DocSecurity>
  <Lines>207</Lines>
  <Paragraphs>58</Paragraphs>
  <ScaleCrop>false</ScaleCrop>
  <Company>Дичня</Company>
  <LinksUpToDate>false</LinksUpToDate>
  <CharactersWithSpaces>29187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Т.В.</dc:creator>
  <cp:keywords/>
  <dc:description/>
  <cp:lastModifiedBy>Селина Т.В.</cp:lastModifiedBy>
  <cp:revision>3</cp:revision>
  <dcterms:created xsi:type="dcterms:W3CDTF">2013-12-12T06:21:00Z</dcterms:created>
  <dcterms:modified xsi:type="dcterms:W3CDTF">2013-12-12T06:24:00Z</dcterms:modified>
</cp:coreProperties>
</file>